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37"/>
        <w:rPr>
          <w:rFonts w:ascii="Times New Roman"/>
        </w:rPr>
      </w:pPr>
      <w:r>
        <w:rPr>
          <w:rFonts w:ascii="Times New Roman"/>
        </w:rPr>
        <w:drawing>
          <wp:inline distT="0" distB="0" distL="0" distR="0">
            <wp:extent cx="1900967" cy="1314450"/>
            <wp:effectExtent l="0" t="0" r="0" b="0"/>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900967" cy="1314450"/>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8"/>
        <w:rPr>
          <w:rFonts w:ascii="Times New Roman"/>
          <w:sz w:val="17"/>
        </w:rPr>
      </w:pPr>
    </w:p>
    <w:tbl>
      <w:tblPr>
        <w:tblW w:w="0" w:type="auto"/>
        <w:jc w:val="left"/>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2491"/>
        <w:gridCol w:w="4358"/>
        <w:gridCol w:w="2006"/>
      </w:tblGrid>
      <w:tr>
        <w:trPr>
          <w:trHeight w:val="829" w:hRule="atLeast"/>
        </w:trPr>
        <w:tc>
          <w:tcPr>
            <w:tcW w:w="6849" w:type="dxa"/>
            <w:gridSpan w:val="2"/>
            <w:tcBorders>
              <w:bottom w:val="single" w:sz="8" w:space="0" w:color="000000"/>
              <w:right w:val="single" w:sz="8" w:space="0" w:color="000000"/>
            </w:tcBorders>
          </w:tcPr>
          <w:p>
            <w:pPr>
              <w:pStyle w:val="TableParagraph"/>
              <w:ind w:left="817" w:right="99" w:hanging="720"/>
              <w:rPr>
                <w:rFonts w:ascii="Arial" w:hAnsi="Arial"/>
                <w:b/>
                <w:i/>
                <w:sz w:val="24"/>
              </w:rPr>
            </w:pPr>
            <w:r>
              <w:rPr>
                <w:sz w:val="24"/>
              </w:rPr>
              <w:t>Chemical: </w:t>
            </w:r>
            <w:r>
              <w:rPr>
                <w:rFonts w:ascii="Arial" w:hAnsi="Arial"/>
                <w:b/>
                <w:i/>
                <w:sz w:val="24"/>
              </w:rPr>
              <w:t>Peroxide Forming Chemicals - PFC’s and </w:t>
            </w:r>
            <w:r>
              <w:rPr>
                <w:rFonts w:ascii="Arial" w:hAnsi="Arial"/>
                <w:b/>
                <w:i/>
                <w:sz w:val="24"/>
              </w:rPr>
              <w:t>Organic Peroxides</w:t>
            </w:r>
          </w:p>
        </w:tc>
        <w:tc>
          <w:tcPr>
            <w:tcW w:w="2006" w:type="dxa"/>
            <w:tcBorders>
              <w:left w:val="single" w:sz="8" w:space="0" w:color="000000"/>
              <w:bottom w:val="single" w:sz="8" w:space="0" w:color="000000"/>
            </w:tcBorders>
          </w:tcPr>
          <w:p>
            <w:pPr>
              <w:pStyle w:val="TableParagraph"/>
              <w:spacing w:line="270" w:lineRule="exact"/>
              <w:rPr>
                <w:sz w:val="24"/>
              </w:rPr>
            </w:pPr>
            <w:r>
              <w:rPr>
                <w:sz w:val="24"/>
              </w:rPr>
              <w:t>Print Date:</w:t>
            </w:r>
          </w:p>
        </w:tc>
      </w:tr>
      <w:tr>
        <w:trPr>
          <w:trHeight w:val="587" w:hRule="atLeast"/>
        </w:trPr>
        <w:tc>
          <w:tcPr>
            <w:tcW w:w="2491" w:type="dxa"/>
            <w:tcBorders>
              <w:top w:val="single" w:sz="8" w:space="0" w:color="000000"/>
              <w:bottom w:val="single" w:sz="8" w:space="0" w:color="000000"/>
              <w:right w:val="single" w:sz="8" w:space="0" w:color="000000"/>
            </w:tcBorders>
          </w:tcPr>
          <w:p>
            <w:pPr>
              <w:pStyle w:val="TableParagraph"/>
              <w:spacing w:line="270" w:lineRule="exact"/>
              <w:ind w:left="97"/>
              <w:rPr>
                <w:sz w:val="24"/>
              </w:rPr>
            </w:pPr>
            <w:r>
              <w:rPr>
                <w:sz w:val="24"/>
              </w:rPr>
              <w:t>Revision #</w:t>
            </w:r>
          </w:p>
        </w:tc>
        <w:tc>
          <w:tcPr>
            <w:tcW w:w="4358"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Calibri"/>
                <w:sz w:val="24"/>
              </w:rPr>
            </w:pPr>
            <w:r>
              <w:rPr>
                <w:rFonts w:ascii="Calibri"/>
                <w:sz w:val="24"/>
              </w:rPr>
              <w:t>Prepared By:</w:t>
            </w:r>
          </w:p>
        </w:tc>
        <w:tc>
          <w:tcPr>
            <w:tcW w:w="2006" w:type="dxa"/>
            <w:tcBorders>
              <w:top w:val="single" w:sz="8" w:space="0" w:color="000000"/>
              <w:left w:val="single" w:sz="8" w:space="0" w:color="000000"/>
              <w:bottom w:val="single" w:sz="8" w:space="0" w:color="000000"/>
            </w:tcBorders>
          </w:tcPr>
          <w:p>
            <w:pPr>
              <w:pStyle w:val="TableParagraph"/>
              <w:spacing w:line="270" w:lineRule="exact"/>
              <w:rPr>
                <w:sz w:val="24"/>
              </w:rPr>
            </w:pPr>
            <w:r>
              <w:rPr>
                <w:sz w:val="24"/>
              </w:rPr>
              <w:t>Date Prepared:</w:t>
            </w:r>
          </w:p>
        </w:tc>
      </w:tr>
      <w:tr>
        <w:trPr>
          <w:trHeight w:val="551" w:hRule="atLeast"/>
        </w:trPr>
        <w:tc>
          <w:tcPr>
            <w:tcW w:w="2491" w:type="dxa"/>
            <w:tcBorders>
              <w:top w:val="single" w:sz="8" w:space="0" w:color="000000"/>
              <w:bottom w:val="single" w:sz="8" w:space="0" w:color="000000"/>
              <w:right w:val="single" w:sz="8" w:space="0" w:color="000000"/>
            </w:tcBorders>
          </w:tcPr>
          <w:p>
            <w:pPr>
              <w:pStyle w:val="TableParagraph"/>
              <w:spacing w:line="268" w:lineRule="exact"/>
              <w:ind w:left="97"/>
              <w:rPr>
                <w:sz w:val="24"/>
              </w:rPr>
            </w:pPr>
            <w:r>
              <w:rPr>
                <w:sz w:val="24"/>
              </w:rPr>
              <w:t>Effective Date:</w:t>
            </w:r>
          </w:p>
        </w:tc>
        <w:tc>
          <w:tcPr>
            <w:tcW w:w="4358"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Reviewed By:</w:t>
            </w:r>
          </w:p>
        </w:tc>
        <w:tc>
          <w:tcPr>
            <w:tcW w:w="2006" w:type="dxa"/>
            <w:tcBorders>
              <w:top w:val="single" w:sz="8" w:space="0" w:color="000000"/>
              <w:left w:val="single" w:sz="8" w:space="0" w:color="000000"/>
              <w:bottom w:val="single" w:sz="8" w:space="0" w:color="000000"/>
            </w:tcBorders>
          </w:tcPr>
          <w:p>
            <w:pPr>
              <w:pStyle w:val="TableParagraph"/>
              <w:spacing w:line="268" w:lineRule="exact"/>
              <w:rPr>
                <w:sz w:val="24"/>
              </w:rPr>
            </w:pPr>
            <w:r>
              <w:rPr>
                <w:sz w:val="24"/>
              </w:rPr>
              <w:t>Date Reviewed:</w:t>
            </w:r>
          </w:p>
        </w:tc>
      </w:tr>
      <w:tr>
        <w:trPr>
          <w:trHeight w:val="551" w:hRule="atLeast"/>
        </w:trPr>
        <w:tc>
          <w:tcPr>
            <w:tcW w:w="2491" w:type="dxa"/>
            <w:tcBorders>
              <w:top w:val="single" w:sz="8" w:space="0" w:color="000000"/>
              <w:bottom w:val="single" w:sz="8" w:space="0" w:color="000000"/>
              <w:right w:val="single" w:sz="8" w:space="0" w:color="000000"/>
            </w:tcBorders>
          </w:tcPr>
          <w:p>
            <w:pPr>
              <w:pStyle w:val="TableParagraph"/>
              <w:ind w:left="0"/>
              <w:rPr>
                <w:sz w:val="20"/>
              </w:rPr>
            </w:pPr>
          </w:p>
        </w:tc>
        <w:tc>
          <w:tcPr>
            <w:tcW w:w="4358"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rPr>
                <w:sz w:val="24"/>
              </w:rPr>
            </w:pPr>
            <w:r>
              <w:rPr>
                <w:sz w:val="24"/>
              </w:rPr>
              <w:t>Approved By:</w:t>
            </w:r>
          </w:p>
        </w:tc>
        <w:tc>
          <w:tcPr>
            <w:tcW w:w="2006" w:type="dxa"/>
            <w:tcBorders>
              <w:top w:val="single" w:sz="8" w:space="0" w:color="000000"/>
              <w:left w:val="single" w:sz="8" w:space="0" w:color="000000"/>
              <w:bottom w:val="single" w:sz="8" w:space="0" w:color="000000"/>
            </w:tcBorders>
          </w:tcPr>
          <w:p>
            <w:pPr>
              <w:pStyle w:val="TableParagraph"/>
              <w:spacing w:line="268" w:lineRule="exact"/>
              <w:rPr>
                <w:sz w:val="24"/>
              </w:rPr>
            </w:pPr>
            <w:r>
              <w:rPr>
                <w:sz w:val="24"/>
              </w:rPr>
              <w:t>Date Approved:</w:t>
            </w:r>
          </w:p>
        </w:tc>
      </w:tr>
      <w:tr>
        <w:trPr>
          <w:trHeight w:val="433" w:hRule="atLeast"/>
        </w:trPr>
        <w:tc>
          <w:tcPr>
            <w:tcW w:w="2491" w:type="dxa"/>
            <w:tcBorders>
              <w:top w:val="single" w:sz="8" w:space="0" w:color="000000"/>
              <w:right w:val="single" w:sz="8" w:space="0" w:color="000000"/>
            </w:tcBorders>
          </w:tcPr>
          <w:p>
            <w:pPr>
              <w:pStyle w:val="TableParagraph"/>
              <w:spacing w:line="270" w:lineRule="exact"/>
              <w:ind w:left="97"/>
              <w:rPr>
                <w:sz w:val="24"/>
              </w:rPr>
            </w:pPr>
            <w:r>
              <w:rPr>
                <w:sz w:val="24"/>
              </w:rPr>
              <w:t>Revision History:</w:t>
            </w:r>
          </w:p>
        </w:tc>
        <w:tc>
          <w:tcPr>
            <w:tcW w:w="4358" w:type="dxa"/>
            <w:tcBorders>
              <w:top w:val="single" w:sz="8" w:space="0" w:color="000000"/>
              <w:left w:val="single" w:sz="8" w:space="0" w:color="000000"/>
              <w:right w:val="single" w:sz="8" w:space="0" w:color="000000"/>
            </w:tcBorders>
          </w:tcPr>
          <w:p>
            <w:pPr>
              <w:pStyle w:val="TableParagraph"/>
              <w:ind w:left="0"/>
              <w:rPr>
                <w:sz w:val="20"/>
              </w:rPr>
            </w:pPr>
          </w:p>
        </w:tc>
        <w:tc>
          <w:tcPr>
            <w:tcW w:w="2006" w:type="dxa"/>
            <w:tcBorders>
              <w:top w:val="single" w:sz="8" w:space="0" w:color="000000"/>
              <w:left w:val="single" w:sz="8" w:space="0" w:color="000000"/>
            </w:tcBorders>
          </w:tcPr>
          <w:p>
            <w:pPr>
              <w:pStyle w:val="TableParagraph"/>
              <w:ind w:left="0"/>
              <w:rPr>
                <w:sz w:val="20"/>
              </w:rPr>
            </w:pPr>
          </w:p>
        </w:tc>
      </w:tr>
    </w:tbl>
    <w:p>
      <w:pPr>
        <w:pStyle w:val="BodyText"/>
        <w:rPr>
          <w:rFonts w:ascii="Times New Roman"/>
        </w:rPr>
      </w:pPr>
    </w:p>
    <w:p>
      <w:pPr>
        <w:pStyle w:val="BodyText"/>
        <w:rPr>
          <w:rFonts w:ascii="Times New Roman"/>
        </w:rPr>
      </w:pPr>
    </w:p>
    <w:p>
      <w:pPr>
        <w:pStyle w:val="BodyText"/>
        <w:spacing w:before="6"/>
        <w:rPr>
          <w:rFonts w:ascii="Times New Roman"/>
        </w:rPr>
      </w:pPr>
    </w:p>
    <w:p>
      <w:pPr>
        <w:pStyle w:val="Heading1"/>
        <w:numPr>
          <w:ilvl w:val="0"/>
          <w:numId w:val="1"/>
        </w:numPr>
        <w:tabs>
          <w:tab w:pos="940" w:val="left" w:leader="none"/>
        </w:tabs>
        <w:spacing w:line="240" w:lineRule="auto" w:before="0" w:after="0"/>
        <w:ind w:left="940" w:right="0" w:hanging="360"/>
        <w:jc w:val="left"/>
      </w:pPr>
      <w:r>
        <w:rPr/>
        <w:t>Purpose</w:t>
      </w:r>
    </w:p>
    <w:p>
      <w:pPr>
        <w:pStyle w:val="BodyText"/>
        <w:rPr>
          <w:b/>
          <w:sz w:val="26"/>
        </w:rPr>
      </w:pPr>
    </w:p>
    <w:p>
      <w:pPr>
        <w:pStyle w:val="BodyText"/>
        <w:spacing w:before="209"/>
        <w:ind w:left="220" w:right="213"/>
      </w:pPr>
      <w:r>
        <w:rPr/>
        <w:t>Organic peroxides are a special class of compounds that have unusual stability problems, making them among the most hazardous substances normally handled in laboratories .</w:t>
      </w:r>
    </w:p>
    <w:p>
      <w:pPr>
        <w:pStyle w:val="BodyText"/>
        <w:ind w:left="220" w:right="254"/>
      </w:pPr>
      <w:r>
        <w:rPr/>
        <w:t>Chemicals that are susceptible to peroxide formation are ones that typically react with air, moisture or impurities and produce a change in their chemical composition in normal storage. Certain organic solvents are susceptible to peroxide formation and can become extremely sensitive to thermal or mechanical shock and may explode violently. Peroxides are formed through a spontaneous reaction with oxygen. Simply opening the container can initiate peroxide formation, while light and heat can act to accelerate the process. Unless these materials are properly handled they can pose a serious safety hazard to users and also become dangerous for the EH&amp;S staff during waste pick-up.</w:t>
      </w:r>
    </w:p>
    <w:p>
      <w:pPr>
        <w:pStyle w:val="BodyText"/>
        <w:spacing w:before="1"/>
      </w:pPr>
    </w:p>
    <w:p>
      <w:pPr>
        <w:pStyle w:val="BodyText"/>
        <w:ind w:left="220" w:right="213"/>
      </w:pPr>
      <w:r>
        <w:rPr/>
        <w:t>Manufacturers may add an inhibitor to peroxide forming chemicals to counter peroxide formation. For many peroxide-forming solvents, butylated hydroxyl toluene (BHT) is commonly added. BHT scavenges oxygen in the solvent and prevents it from reacting with the solvent to form peroxides. Over time, BHT or other inhibitors in the solvent can become exhausted allowing peroxides to form. Distilling the solvent can completely remove the BHT or inhibitors and make the solvent immediately susceptible to peroxide formation.</w:t>
      </w:r>
    </w:p>
    <w:p>
      <w:pPr>
        <w:pStyle w:val="BodyText"/>
        <w:spacing w:before="10"/>
        <w:rPr>
          <w:sz w:val="19"/>
        </w:rPr>
      </w:pPr>
    </w:p>
    <w:p>
      <w:pPr>
        <w:pStyle w:val="BodyText"/>
        <w:ind w:left="220"/>
      </w:pPr>
      <w:r>
        <w:rPr/>
        <w:t>Organic peroxides are a special class of compounds that have unusual stability problems, making them among the most hazardous substances normally handled in laboratories</w:t>
      </w:r>
    </w:p>
    <w:p>
      <w:pPr>
        <w:pStyle w:val="BodyText"/>
        <w:spacing w:before="9"/>
        <w:rPr>
          <w:sz w:val="23"/>
        </w:rPr>
      </w:pPr>
    </w:p>
    <w:p>
      <w:pPr>
        <w:pStyle w:val="Heading1"/>
        <w:numPr>
          <w:ilvl w:val="0"/>
          <w:numId w:val="1"/>
        </w:numPr>
        <w:tabs>
          <w:tab w:pos="940" w:val="left" w:leader="none"/>
        </w:tabs>
        <w:spacing w:line="240" w:lineRule="auto" w:before="0" w:after="0"/>
        <w:ind w:left="940" w:right="0" w:hanging="360"/>
        <w:jc w:val="left"/>
      </w:pPr>
      <w:r>
        <w:rPr/>
        <w:t>Physical &amp; Chemical Properties/Definition of Chemical</w:t>
      </w:r>
      <w:r>
        <w:rPr>
          <w:spacing w:val="-13"/>
        </w:rPr>
        <w:t> </w:t>
      </w:r>
      <w:r>
        <w:rPr/>
        <w:t>Group</w:t>
      </w:r>
    </w:p>
    <w:p>
      <w:pPr>
        <w:spacing w:after="0" w:line="240" w:lineRule="auto"/>
        <w:jc w:val="left"/>
        <w:sectPr>
          <w:footerReference w:type="default" r:id="rId5"/>
          <w:type w:val="continuous"/>
          <w:pgSz w:w="12240" w:h="15840"/>
          <w:pgMar w:footer="792" w:top="1440" w:bottom="980" w:left="1580" w:right="1580"/>
          <w:pgNumType w:start="1"/>
        </w:sectPr>
      </w:pPr>
    </w:p>
    <w:p>
      <w:pPr>
        <w:pStyle w:val="BodyText"/>
        <w:spacing w:line="242" w:lineRule="auto" w:before="75"/>
        <w:ind w:left="940" w:right="213"/>
      </w:pPr>
      <w:r>
        <w:rPr>
          <w:b/>
        </w:rPr>
        <w:t>Class 1: </w:t>
      </w:r>
      <w:r>
        <w:rPr/>
        <w:t>These chemicals form peroxides after prolonged storage. These chemicals should be tested for the formation of peroxides on a periodic basis.</w:t>
      </w:r>
    </w:p>
    <w:p>
      <w:pPr>
        <w:pStyle w:val="BodyText"/>
        <w:spacing w:before="8"/>
        <w:rPr>
          <w:sz w:val="19"/>
        </w:rPr>
      </w:pPr>
    </w:p>
    <w:p>
      <w:pPr>
        <w:pStyle w:val="BodyText"/>
        <w:ind w:left="940" w:right="413"/>
      </w:pPr>
      <w:r>
        <w:rPr/>
        <w:t>Examples: Divinyl Acetylene, Divinyl Ether, Isopropyl Ether, Sodium or Potassium Amide, Vinylidene Chloride (1,1-dichloroethylene), Potassium metal</w:t>
      </w:r>
    </w:p>
    <w:p>
      <w:pPr>
        <w:pStyle w:val="BodyText"/>
        <w:spacing w:before="10"/>
        <w:rPr>
          <w:sz w:val="19"/>
        </w:rPr>
      </w:pPr>
    </w:p>
    <w:p>
      <w:pPr>
        <w:pStyle w:val="BodyText"/>
        <w:spacing w:line="242" w:lineRule="auto"/>
        <w:ind w:left="940" w:right="213"/>
      </w:pPr>
      <w:r>
        <w:rPr>
          <w:b/>
        </w:rPr>
        <w:t>Class 2: </w:t>
      </w:r>
      <w:r>
        <w:rPr/>
        <w:t>Chemicals that form explosive levels of peroxides when concentrated through distillation, evaporation or exposure to air after opening.</w:t>
      </w:r>
    </w:p>
    <w:p>
      <w:pPr>
        <w:pStyle w:val="BodyText"/>
        <w:spacing w:before="9"/>
        <w:rPr>
          <w:sz w:val="19"/>
        </w:rPr>
      </w:pPr>
    </w:p>
    <w:p>
      <w:pPr>
        <w:pStyle w:val="BodyText"/>
        <w:ind w:left="940" w:right="213"/>
      </w:pPr>
      <w:r>
        <w:rPr/>
        <w:t>Examples: Cyclohexene, Cyclopentene, Decalin, Diacetylene (gas), Dicyclopentadiene, Diethyl ether (ether), Dioxane, Ethylene glycol dimethyl ether (glyme), Ethylene glycol ether acetates, Furan, Methyl Isobutyl Ketone, Methyl Acetylene (gas), Methyl Cyclopentane, Tetrahydrofuran (THF), Tetralin (tetrahydronaphthalene), Vinyl ethers.</w:t>
      </w:r>
    </w:p>
    <w:p>
      <w:pPr>
        <w:pStyle w:val="BodyText"/>
      </w:pPr>
    </w:p>
    <w:p>
      <w:pPr>
        <w:pStyle w:val="BodyText"/>
        <w:ind w:left="940" w:right="413"/>
      </w:pPr>
      <w:r>
        <w:rPr>
          <w:b/>
        </w:rPr>
        <w:t>Class 3: </w:t>
      </w:r>
      <w:r>
        <w:rPr/>
        <w:t>Chemicals which are a hazard due to peroxide initiation of polymerization. When stored in a liquid state, the peroxide forming potential increases significantly.</w:t>
      </w:r>
    </w:p>
    <w:p>
      <w:pPr>
        <w:pStyle w:val="BodyText"/>
        <w:spacing w:before="1"/>
      </w:pPr>
    </w:p>
    <w:p>
      <w:pPr>
        <w:pStyle w:val="BodyText"/>
        <w:ind w:left="940" w:right="213"/>
      </w:pPr>
      <w:r>
        <w:rPr/>
        <w:t>Examples: Acrylic acid, Acrylonitrile, Butadiene, Chlorobutadiene, Chloroprene, Chlorotrifluoroethylene (gas), Methyl Methacrylate, Styrene, Tetrafluoroethylene</w:t>
      </w:r>
      <w:r>
        <w:rPr>
          <w:spacing w:val="-38"/>
        </w:rPr>
        <w:t> </w:t>
      </w:r>
      <w:r>
        <w:rPr/>
        <w:t>(gas), Vinyl Acetate, Vinyl Acetylene (gas), Vinyl Chloride (gas), Vinyl Pyridine, Vinylidene chloride.</w:t>
      </w:r>
    </w:p>
    <w:p>
      <w:pPr>
        <w:pStyle w:val="BodyText"/>
        <w:spacing w:before="8"/>
        <w:rPr>
          <w:sz w:val="23"/>
        </w:rPr>
      </w:pPr>
    </w:p>
    <w:p>
      <w:pPr>
        <w:pStyle w:val="BodyText"/>
        <w:ind w:left="940" w:right="413" w:hanging="1"/>
      </w:pPr>
      <w:r>
        <w:rPr>
          <w:b/>
          <w:sz w:val="24"/>
        </w:rPr>
        <w:t>Examples of Organic Peroxides: </w:t>
      </w:r>
      <w:r>
        <w:rPr/>
        <w:t>Benzoyl peroxide, Butyl</w:t>
      </w:r>
      <w:r>
        <w:rPr>
          <w:spacing w:val="-33"/>
        </w:rPr>
        <w:t> </w:t>
      </w:r>
      <w:r>
        <w:rPr/>
        <w:t>Peroxydicarbonate Cyclohexanone Peroxide, Methyl Ethyl Ketone Peroxide, Methyl Isobutyl Ketone Peroxide</w:t>
      </w:r>
    </w:p>
    <w:p>
      <w:pPr>
        <w:pStyle w:val="BodyText"/>
        <w:spacing w:before="1"/>
        <w:rPr>
          <w:sz w:val="24"/>
        </w:rPr>
      </w:pPr>
    </w:p>
    <w:p>
      <w:pPr>
        <w:pStyle w:val="Heading1"/>
        <w:numPr>
          <w:ilvl w:val="0"/>
          <w:numId w:val="1"/>
        </w:numPr>
        <w:tabs>
          <w:tab w:pos="940" w:val="left" w:leader="none"/>
        </w:tabs>
        <w:spacing w:line="240" w:lineRule="auto" w:before="0" w:after="0"/>
        <w:ind w:left="940" w:right="0" w:hanging="360"/>
        <w:jc w:val="left"/>
      </w:pPr>
      <w:r>
        <w:rPr/>
        <w:t>Potential Hazards/Toxicity</w:t>
      </w:r>
    </w:p>
    <w:p>
      <w:pPr>
        <w:pStyle w:val="BodyText"/>
        <w:spacing w:before="2"/>
        <w:rPr>
          <w:b/>
          <w:sz w:val="24"/>
        </w:rPr>
      </w:pPr>
    </w:p>
    <w:p>
      <w:pPr>
        <w:pStyle w:val="BodyText"/>
        <w:ind w:left="940"/>
      </w:pPr>
      <w:r>
        <w:rPr/>
        <w:t>Potential Health Effects:</w:t>
      </w:r>
    </w:p>
    <w:p>
      <w:pPr>
        <w:pStyle w:val="BodyText"/>
        <w:tabs>
          <w:tab w:pos="2019" w:val="left" w:leader="none"/>
        </w:tabs>
        <w:ind w:left="2020" w:right="413" w:hanging="1081"/>
      </w:pPr>
      <w:r>
        <w:rPr/>
        <w:t>Eye:</w:t>
        <w:tab/>
        <w:t>Contact with eyes </w:t>
      </w:r>
      <w:r>
        <w:rPr>
          <w:spacing w:val="2"/>
        </w:rPr>
        <w:t>may </w:t>
      </w:r>
      <w:r>
        <w:rPr/>
        <w:t>cause severe irritation, redness, pain and possible eye burns. Prolonged exposure to high concentrations of vapor </w:t>
      </w:r>
      <w:r>
        <w:rPr>
          <w:spacing w:val="2"/>
        </w:rPr>
        <w:t>may </w:t>
      </w:r>
      <w:r>
        <w:rPr/>
        <w:t>cause eye damage. Contact </w:t>
      </w:r>
      <w:r>
        <w:rPr>
          <w:spacing w:val="2"/>
        </w:rPr>
        <w:t>may </w:t>
      </w:r>
      <w:r>
        <w:rPr/>
        <w:t>cause ulceration of the conjunctiva and cornea. Damage </w:t>
      </w:r>
      <w:r>
        <w:rPr>
          <w:spacing w:val="2"/>
        </w:rPr>
        <w:t>may </w:t>
      </w:r>
      <w:r>
        <w:rPr/>
        <w:t>be</w:t>
      </w:r>
      <w:r>
        <w:rPr>
          <w:spacing w:val="-10"/>
        </w:rPr>
        <w:t> </w:t>
      </w:r>
      <w:r>
        <w:rPr/>
        <w:t>permanent.</w:t>
      </w:r>
    </w:p>
    <w:p>
      <w:pPr>
        <w:pStyle w:val="BodyText"/>
        <w:tabs>
          <w:tab w:pos="2019" w:val="left" w:leader="none"/>
        </w:tabs>
        <w:ind w:left="2020" w:right="645" w:hanging="1081"/>
      </w:pPr>
      <w:r>
        <w:rPr/>
        <w:t>Skin:</w:t>
        <w:tab/>
        <w:t>May cause skin irritation. Prolonged and/or repeated contact </w:t>
      </w:r>
      <w:r>
        <w:rPr>
          <w:spacing w:val="2"/>
        </w:rPr>
        <w:t>may </w:t>
      </w:r>
      <w:r>
        <w:rPr/>
        <w:t>cause dermatitis. May be absorbed through</w:t>
      </w:r>
      <w:r>
        <w:rPr>
          <w:spacing w:val="-8"/>
        </w:rPr>
        <w:t> </w:t>
      </w:r>
      <w:r>
        <w:rPr/>
        <w:t>skin.</w:t>
      </w:r>
    </w:p>
    <w:p>
      <w:pPr>
        <w:pStyle w:val="BodyText"/>
        <w:tabs>
          <w:tab w:pos="2019" w:val="left" w:leader="none"/>
        </w:tabs>
        <w:spacing w:before="1"/>
        <w:ind w:left="2020" w:right="254" w:hanging="1080"/>
      </w:pPr>
      <w:r>
        <w:rPr/>
        <w:t>Ingestion:</w:t>
        <w:tab/>
        <w:t>Harmful if swallowed. May cause gastro-intestinal irritation along with nausea, vomiting and diarrhea. Ingestion of 1 or 2 ounces of ethyl ether </w:t>
      </w:r>
      <w:r>
        <w:rPr>
          <w:spacing w:val="2"/>
        </w:rPr>
        <w:t>may </w:t>
      </w:r>
      <w:r>
        <w:rPr/>
        <w:t>be</w:t>
      </w:r>
      <w:r>
        <w:rPr>
          <w:spacing w:val="-2"/>
        </w:rPr>
        <w:t> </w:t>
      </w:r>
      <w:r>
        <w:rPr/>
        <w:t>fatal.</w:t>
      </w:r>
    </w:p>
    <w:p>
      <w:pPr>
        <w:pStyle w:val="BodyText"/>
        <w:ind w:left="2020" w:right="341" w:hanging="1081"/>
        <w:jc w:val="both"/>
      </w:pPr>
      <w:r>
        <w:rPr/>
        <w:t>Inhalation: Inhalation of high concentrations may cause central nervous system effects. Causes respiratory tract irritation. Continued exposure may lead to nausea, headache, dizziness, unconsciousness, coma and death.</w:t>
      </w:r>
    </w:p>
    <w:p>
      <w:pPr>
        <w:pStyle w:val="BodyText"/>
        <w:spacing w:before="11"/>
        <w:rPr>
          <w:sz w:val="23"/>
        </w:rPr>
      </w:pPr>
    </w:p>
    <w:p>
      <w:pPr>
        <w:pStyle w:val="BodyText"/>
        <w:spacing w:line="229" w:lineRule="exact"/>
        <w:ind w:left="940"/>
      </w:pPr>
      <w:r>
        <w:rPr/>
        <w:t>Routes of Exposure</w:t>
      </w:r>
    </w:p>
    <w:p>
      <w:pPr>
        <w:pStyle w:val="BodyText"/>
        <w:spacing w:line="229" w:lineRule="exact"/>
        <w:ind w:left="939"/>
      </w:pPr>
      <w:r>
        <w:rPr/>
        <w:t>May enter the body through all routes of exposure.</w:t>
      </w:r>
    </w:p>
    <w:p>
      <w:pPr>
        <w:pStyle w:val="BodyText"/>
        <w:spacing w:before="1"/>
      </w:pPr>
    </w:p>
    <w:p>
      <w:pPr>
        <w:pStyle w:val="BodyText"/>
        <w:ind w:left="939"/>
      </w:pPr>
      <w:r>
        <w:rPr/>
        <w:t>Chronic Effects:</w:t>
      </w:r>
    </w:p>
    <w:p>
      <w:pPr>
        <w:pStyle w:val="BodyText"/>
        <w:spacing w:before="1"/>
        <w:ind w:left="939" w:right="213"/>
      </w:pPr>
      <w:r>
        <w:rPr/>
        <w:t>Prolonged or repeated eye contact may cause conjunctivitis. Prolonged or repeated skin contact may cause defatting and dermatitis. May cause liver and kidney damage.</w:t>
      </w:r>
    </w:p>
    <w:p>
      <w:pPr>
        <w:pStyle w:val="BodyText"/>
        <w:spacing w:before="10"/>
        <w:rPr>
          <w:sz w:val="19"/>
        </w:rPr>
      </w:pPr>
    </w:p>
    <w:p>
      <w:pPr>
        <w:pStyle w:val="BodyText"/>
        <w:ind w:left="939" w:right="413"/>
      </w:pPr>
      <w:r>
        <w:rPr/>
        <w:t>Repeated exposures may be habit forming. Prolonged exposures may result in headache, drowsiness, excitation, and psychic disturbances. Teratogenic effects are possible.</w:t>
      </w:r>
    </w:p>
    <w:p>
      <w:pPr>
        <w:pStyle w:val="BodyText"/>
        <w:spacing w:before="2"/>
      </w:pPr>
    </w:p>
    <w:p>
      <w:pPr>
        <w:pStyle w:val="BodyText"/>
        <w:ind w:left="939"/>
      </w:pPr>
      <w:r>
        <w:rPr/>
        <w:t>Aggravation of Pre-existing Conditions</w:t>
      </w:r>
    </w:p>
    <w:p>
      <w:pPr>
        <w:spacing w:after="0"/>
        <w:sectPr>
          <w:pgSz w:w="12240" w:h="15840"/>
          <w:pgMar w:header="0" w:footer="792" w:top="1360" w:bottom="980" w:left="1580" w:right="1580"/>
        </w:sectPr>
      </w:pPr>
    </w:p>
    <w:p>
      <w:pPr>
        <w:pStyle w:val="BodyText"/>
        <w:spacing w:before="77"/>
        <w:ind w:left="940" w:right="213"/>
      </w:pPr>
      <w:r>
        <w:rPr/>
        <w:t>Persons with pre-existing skin disorders or eye problems or impaired liver, kidney or respiratory function may be more susceptible to the effects of this substance. Alcoholic beverage consumption can enhance the toxic effects of this substance.</w:t>
      </w:r>
    </w:p>
    <w:p>
      <w:pPr>
        <w:pStyle w:val="BodyText"/>
        <w:rPr>
          <w:sz w:val="22"/>
        </w:rPr>
      </w:pPr>
    </w:p>
    <w:p>
      <w:pPr>
        <w:pStyle w:val="BodyText"/>
        <w:spacing w:before="9"/>
        <w:rPr>
          <w:sz w:val="25"/>
        </w:rPr>
      </w:pPr>
    </w:p>
    <w:p>
      <w:pPr>
        <w:pStyle w:val="Heading1"/>
        <w:numPr>
          <w:ilvl w:val="0"/>
          <w:numId w:val="1"/>
        </w:numPr>
        <w:tabs>
          <w:tab w:pos="940" w:val="left" w:leader="none"/>
        </w:tabs>
        <w:spacing w:line="240" w:lineRule="auto" w:before="0" w:after="0"/>
        <w:ind w:left="940" w:right="0" w:hanging="360"/>
        <w:jc w:val="left"/>
      </w:pPr>
      <w:r>
        <w:rPr/>
        <w:t>Personal Protective Equipment</w:t>
      </w:r>
      <w:r>
        <w:rPr>
          <w:spacing w:val="2"/>
        </w:rPr>
        <w:t> </w:t>
      </w:r>
      <w:r>
        <w:rPr/>
        <w:t>(PPE)</w:t>
      </w:r>
    </w:p>
    <w:p>
      <w:pPr>
        <w:pStyle w:val="BodyText"/>
        <w:spacing w:before="2"/>
        <w:rPr>
          <w:b/>
          <w:sz w:val="24"/>
        </w:rPr>
      </w:pPr>
    </w:p>
    <w:p>
      <w:pPr>
        <w:pStyle w:val="ListParagraph"/>
        <w:numPr>
          <w:ilvl w:val="0"/>
          <w:numId w:val="2"/>
        </w:numPr>
        <w:tabs>
          <w:tab w:pos="579" w:val="left" w:leader="none"/>
          <w:tab w:pos="580" w:val="left" w:leader="none"/>
        </w:tabs>
        <w:spacing w:line="240" w:lineRule="auto" w:before="0" w:after="0"/>
        <w:ind w:left="579" w:right="438" w:hanging="360"/>
        <w:jc w:val="left"/>
        <w:rPr>
          <w:sz w:val="20"/>
        </w:rPr>
      </w:pPr>
      <w:r>
        <w:rPr>
          <w:sz w:val="20"/>
        </w:rPr>
        <w:t>Nitrile disposable gloves. Change gloves frequently and when contaminated, punctured, or torn. Wash hands immediately after removing</w:t>
      </w:r>
      <w:r>
        <w:rPr>
          <w:spacing w:val="-9"/>
          <w:sz w:val="20"/>
        </w:rPr>
        <w:t> </w:t>
      </w:r>
      <w:r>
        <w:rPr>
          <w:sz w:val="20"/>
        </w:rPr>
        <w:t>gloves.</w:t>
      </w:r>
    </w:p>
    <w:p>
      <w:pPr>
        <w:pStyle w:val="ListParagraph"/>
        <w:numPr>
          <w:ilvl w:val="0"/>
          <w:numId w:val="2"/>
        </w:numPr>
        <w:tabs>
          <w:tab w:pos="579" w:val="left" w:leader="none"/>
          <w:tab w:pos="580" w:val="left" w:leader="none"/>
        </w:tabs>
        <w:spacing w:line="244" w:lineRule="exact" w:before="1" w:after="0"/>
        <w:ind w:left="579" w:right="0" w:hanging="360"/>
        <w:jc w:val="left"/>
        <w:rPr>
          <w:sz w:val="20"/>
        </w:rPr>
      </w:pPr>
      <w:r>
        <w:rPr>
          <w:sz w:val="20"/>
        </w:rPr>
        <w:t>Use chemical safety goggles and/or a full face shield where splashing </w:t>
      </w:r>
      <w:r>
        <w:rPr>
          <w:spacing w:val="2"/>
          <w:sz w:val="20"/>
        </w:rPr>
        <w:t>may</w:t>
      </w:r>
      <w:r>
        <w:rPr>
          <w:spacing w:val="-23"/>
          <w:sz w:val="20"/>
        </w:rPr>
        <w:t> </w:t>
      </w:r>
      <w:r>
        <w:rPr>
          <w:sz w:val="20"/>
        </w:rPr>
        <w:t>occur.</w:t>
      </w:r>
    </w:p>
    <w:p>
      <w:pPr>
        <w:pStyle w:val="ListParagraph"/>
        <w:numPr>
          <w:ilvl w:val="0"/>
          <w:numId w:val="2"/>
        </w:numPr>
        <w:tabs>
          <w:tab w:pos="579" w:val="left" w:leader="none"/>
          <w:tab w:pos="580" w:val="left" w:leader="none"/>
        </w:tabs>
        <w:spacing w:line="240" w:lineRule="auto" w:before="0" w:after="0"/>
        <w:ind w:left="579" w:right="360" w:hanging="360"/>
        <w:jc w:val="left"/>
        <w:rPr>
          <w:sz w:val="20"/>
        </w:rPr>
      </w:pPr>
      <w:r>
        <w:rPr>
          <w:sz w:val="20"/>
        </w:rPr>
        <w:t>A laboratory coat should be worn when working with this chemical. Impervious protective clothing, including boots, gloves, lab coat, apron or coveralls, as appropriate, to prevent skin contact.</w:t>
      </w:r>
    </w:p>
    <w:p>
      <w:pPr>
        <w:pStyle w:val="ListParagraph"/>
        <w:numPr>
          <w:ilvl w:val="0"/>
          <w:numId w:val="2"/>
        </w:numPr>
        <w:tabs>
          <w:tab w:pos="579" w:val="left" w:leader="none"/>
          <w:tab w:pos="580" w:val="left" w:leader="none"/>
        </w:tabs>
        <w:spacing w:line="240" w:lineRule="auto" w:before="0" w:after="0"/>
        <w:ind w:left="579" w:right="443" w:hanging="360"/>
        <w:jc w:val="left"/>
        <w:rPr>
          <w:sz w:val="20"/>
        </w:rPr>
      </w:pPr>
      <w:r>
        <w:rPr>
          <w:sz w:val="20"/>
        </w:rPr>
        <w:t>Closed</w:t>
      </w:r>
      <w:r>
        <w:rPr>
          <w:spacing w:val="-2"/>
          <w:sz w:val="20"/>
        </w:rPr>
        <w:t> </w:t>
      </w:r>
      <w:r>
        <w:rPr>
          <w:sz w:val="20"/>
        </w:rPr>
        <w:t>toe</w:t>
      </w:r>
      <w:r>
        <w:rPr>
          <w:spacing w:val="-2"/>
          <w:sz w:val="20"/>
        </w:rPr>
        <w:t> </w:t>
      </w:r>
      <w:r>
        <w:rPr>
          <w:sz w:val="20"/>
        </w:rPr>
        <w:t>shoes</w:t>
      </w:r>
      <w:r>
        <w:rPr>
          <w:spacing w:val="-3"/>
          <w:sz w:val="20"/>
        </w:rPr>
        <w:t> </w:t>
      </w:r>
      <w:r>
        <w:rPr>
          <w:sz w:val="20"/>
        </w:rPr>
        <w:t>are</w:t>
      </w:r>
      <w:r>
        <w:rPr>
          <w:spacing w:val="-4"/>
          <w:sz w:val="20"/>
        </w:rPr>
        <w:t> </w:t>
      </w:r>
      <w:r>
        <w:rPr>
          <w:sz w:val="20"/>
        </w:rPr>
        <w:t>required</w:t>
      </w:r>
      <w:r>
        <w:rPr>
          <w:spacing w:val="-4"/>
          <w:sz w:val="20"/>
        </w:rPr>
        <w:t> </w:t>
      </w:r>
      <w:r>
        <w:rPr>
          <w:sz w:val="20"/>
        </w:rPr>
        <w:t>at</w:t>
      </w:r>
      <w:r>
        <w:rPr>
          <w:spacing w:val="-2"/>
          <w:sz w:val="20"/>
        </w:rPr>
        <w:t> </w:t>
      </w:r>
      <w:r>
        <w:rPr>
          <w:sz w:val="20"/>
        </w:rPr>
        <w:t>all</w:t>
      </w:r>
      <w:r>
        <w:rPr>
          <w:spacing w:val="-5"/>
          <w:sz w:val="20"/>
        </w:rPr>
        <w:t> </w:t>
      </w:r>
      <w:r>
        <w:rPr>
          <w:sz w:val="20"/>
        </w:rPr>
        <w:t>times</w:t>
      </w:r>
      <w:r>
        <w:rPr>
          <w:spacing w:val="-2"/>
          <w:sz w:val="20"/>
        </w:rPr>
        <w:t> </w:t>
      </w:r>
      <w:r>
        <w:rPr>
          <w:sz w:val="20"/>
        </w:rPr>
        <w:t>when</w:t>
      </w:r>
      <w:r>
        <w:rPr>
          <w:spacing w:val="-2"/>
          <w:sz w:val="20"/>
        </w:rPr>
        <w:t> </w:t>
      </w:r>
      <w:r>
        <w:rPr>
          <w:sz w:val="20"/>
        </w:rPr>
        <w:t>working</w:t>
      </w:r>
      <w:r>
        <w:rPr>
          <w:spacing w:val="-4"/>
          <w:sz w:val="20"/>
        </w:rPr>
        <w:t> </w:t>
      </w:r>
      <w:r>
        <w:rPr>
          <w:sz w:val="20"/>
        </w:rPr>
        <w:t>in</w:t>
      </w:r>
      <w:r>
        <w:rPr>
          <w:spacing w:val="-4"/>
          <w:sz w:val="20"/>
        </w:rPr>
        <w:t> </w:t>
      </w:r>
      <w:r>
        <w:rPr>
          <w:sz w:val="20"/>
        </w:rPr>
        <w:t>the</w:t>
      </w:r>
      <w:r>
        <w:rPr>
          <w:spacing w:val="-4"/>
          <w:sz w:val="20"/>
        </w:rPr>
        <w:t> </w:t>
      </w:r>
      <w:r>
        <w:rPr>
          <w:sz w:val="20"/>
        </w:rPr>
        <w:t>laboratory.</w:t>
      </w:r>
      <w:r>
        <w:rPr>
          <w:spacing w:val="-2"/>
          <w:sz w:val="20"/>
        </w:rPr>
        <w:t> </w:t>
      </w:r>
      <w:r>
        <w:rPr>
          <w:sz w:val="20"/>
        </w:rPr>
        <w:t>Shoes should</w:t>
      </w:r>
      <w:r>
        <w:rPr>
          <w:spacing w:val="-4"/>
          <w:sz w:val="20"/>
        </w:rPr>
        <w:t> </w:t>
      </w:r>
      <w:r>
        <w:rPr>
          <w:sz w:val="20"/>
        </w:rPr>
        <w:t>be conductive and</w:t>
      </w:r>
      <w:r>
        <w:rPr>
          <w:spacing w:val="-1"/>
          <w:sz w:val="20"/>
        </w:rPr>
        <w:t> </w:t>
      </w:r>
      <w:r>
        <w:rPr>
          <w:sz w:val="20"/>
        </w:rPr>
        <w:t>nonsparking.</w:t>
      </w:r>
    </w:p>
    <w:p>
      <w:pPr>
        <w:pStyle w:val="ListParagraph"/>
        <w:numPr>
          <w:ilvl w:val="0"/>
          <w:numId w:val="2"/>
        </w:numPr>
        <w:tabs>
          <w:tab w:pos="579" w:val="left" w:leader="none"/>
          <w:tab w:pos="580" w:val="left" w:leader="none"/>
        </w:tabs>
        <w:spacing w:line="240" w:lineRule="auto" w:before="0" w:after="0"/>
        <w:ind w:left="579" w:right="631" w:hanging="360"/>
        <w:jc w:val="left"/>
        <w:rPr>
          <w:sz w:val="20"/>
        </w:rPr>
      </w:pPr>
      <w:r>
        <w:rPr>
          <w:sz w:val="20"/>
        </w:rPr>
        <w:t>Facilities</w:t>
      </w:r>
      <w:r>
        <w:rPr>
          <w:spacing w:val="-3"/>
          <w:sz w:val="20"/>
        </w:rPr>
        <w:t> </w:t>
      </w:r>
      <w:r>
        <w:rPr>
          <w:sz w:val="20"/>
        </w:rPr>
        <w:t>storing</w:t>
      </w:r>
      <w:r>
        <w:rPr>
          <w:spacing w:val="-2"/>
          <w:sz w:val="20"/>
        </w:rPr>
        <w:t> </w:t>
      </w:r>
      <w:r>
        <w:rPr>
          <w:sz w:val="20"/>
        </w:rPr>
        <w:t>or</w:t>
      </w:r>
      <w:r>
        <w:rPr>
          <w:spacing w:val="-3"/>
          <w:sz w:val="20"/>
        </w:rPr>
        <w:t> </w:t>
      </w:r>
      <w:r>
        <w:rPr>
          <w:sz w:val="20"/>
        </w:rPr>
        <w:t>utilizing</w:t>
      </w:r>
      <w:r>
        <w:rPr>
          <w:spacing w:val="-2"/>
          <w:sz w:val="20"/>
        </w:rPr>
        <w:t> </w:t>
      </w:r>
      <w:r>
        <w:rPr>
          <w:sz w:val="20"/>
        </w:rPr>
        <w:t>this</w:t>
      </w:r>
      <w:r>
        <w:rPr>
          <w:spacing w:val="-2"/>
          <w:sz w:val="20"/>
        </w:rPr>
        <w:t> </w:t>
      </w:r>
      <w:r>
        <w:rPr>
          <w:sz w:val="20"/>
        </w:rPr>
        <w:t>material</w:t>
      </w:r>
      <w:r>
        <w:rPr>
          <w:spacing w:val="-5"/>
          <w:sz w:val="20"/>
        </w:rPr>
        <w:t> </w:t>
      </w:r>
      <w:r>
        <w:rPr>
          <w:sz w:val="20"/>
        </w:rPr>
        <w:t>must</w:t>
      </w:r>
      <w:r>
        <w:rPr>
          <w:spacing w:val="-4"/>
          <w:sz w:val="20"/>
        </w:rPr>
        <w:t> </w:t>
      </w:r>
      <w:r>
        <w:rPr>
          <w:sz w:val="20"/>
        </w:rPr>
        <w:t>be</w:t>
      </w:r>
      <w:r>
        <w:rPr>
          <w:spacing w:val="-4"/>
          <w:sz w:val="20"/>
        </w:rPr>
        <w:t> </w:t>
      </w:r>
      <w:r>
        <w:rPr>
          <w:sz w:val="20"/>
        </w:rPr>
        <w:t>equipped</w:t>
      </w:r>
      <w:r>
        <w:rPr>
          <w:spacing w:val="-1"/>
          <w:sz w:val="20"/>
        </w:rPr>
        <w:t> </w:t>
      </w:r>
      <w:r>
        <w:rPr>
          <w:sz w:val="20"/>
        </w:rPr>
        <w:t>with</w:t>
      </w:r>
      <w:r>
        <w:rPr>
          <w:spacing w:val="-2"/>
          <w:sz w:val="20"/>
        </w:rPr>
        <w:t> </w:t>
      </w:r>
      <w:r>
        <w:rPr>
          <w:sz w:val="20"/>
        </w:rPr>
        <w:t>an</w:t>
      </w:r>
      <w:r>
        <w:rPr>
          <w:spacing w:val="-2"/>
          <w:sz w:val="20"/>
        </w:rPr>
        <w:t> </w:t>
      </w:r>
      <w:r>
        <w:rPr>
          <w:sz w:val="20"/>
        </w:rPr>
        <w:t>eyewash</w:t>
      </w:r>
      <w:r>
        <w:rPr>
          <w:spacing w:val="-4"/>
          <w:sz w:val="20"/>
        </w:rPr>
        <w:t> </w:t>
      </w:r>
      <w:r>
        <w:rPr>
          <w:sz w:val="20"/>
        </w:rPr>
        <w:t>facility</w:t>
      </w:r>
      <w:r>
        <w:rPr>
          <w:spacing w:val="-4"/>
          <w:sz w:val="20"/>
        </w:rPr>
        <w:t> </w:t>
      </w:r>
      <w:r>
        <w:rPr>
          <w:sz w:val="20"/>
        </w:rPr>
        <w:t>and</w:t>
      </w:r>
      <w:r>
        <w:rPr>
          <w:spacing w:val="-4"/>
          <w:sz w:val="20"/>
        </w:rPr>
        <w:t> </w:t>
      </w:r>
      <w:r>
        <w:rPr>
          <w:sz w:val="20"/>
        </w:rPr>
        <w:t>a safety</w:t>
      </w:r>
      <w:r>
        <w:rPr>
          <w:spacing w:val="-5"/>
          <w:sz w:val="20"/>
        </w:rPr>
        <w:t> </w:t>
      </w:r>
      <w:r>
        <w:rPr>
          <w:sz w:val="20"/>
        </w:rPr>
        <w:t>shower.</w:t>
      </w:r>
    </w:p>
    <w:p>
      <w:pPr>
        <w:pStyle w:val="BodyText"/>
        <w:spacing w:line="240" w:lineRule="exact"/>
        <w:ind w:left="219"/>
        <w:rPr>
          <w:rFonts w:ascii="Symbol" w:hAnsi="Symbol"/>
        </w:rPr>
      </w:pPr>
      <w:r>
        <w:rPr>
          <w:rFonts w:ascii="Symbol" w:hAnsi="Symbol"/>
          <w:w w:val="99"/>
        </w:rPr>
        <w:t></w:t>
      </w:r>
    </w:p>
    <w:p>
      <w:pPr>
        <w:pStyle w:val="BodyText"/>
        <w:spacing w:before="6"/>
        <w:rPr>
          <w:rFonts w:ascii="Symbol" w:hAnsi="Symbol"/>
          <w:sz w:val="14"/>
        </w:rPr>
      </w:pPr>
    </w:p>
    <w:p>
      <w:pPr>
        <w:pStyle w:val="Heading1"/>
        <w:numPr>
          <w:ilvl w:val="0"/>
          <w:numId w:val="1"/>
        </w:numPr>
        <w:tabs>
          <w:tab w:pos="940" w:val="left" w:leader="none"/>
        </w:tabs>
        <w:spacing w:line="240" w:lineRule="auto" w:before="93" w:after="0"/>
        <w:ind w:left="940" w:right="0" w:hanging="360"/>
        <w:jc w:val="left"/>
      </w:pPr>
      <w:r>
        <w:rPr/>
        <w:t>Engineering</w:t>
      </w:r>
      <w:r>
        <w:rPr>
          <w:spacing w:val="-1"/>
        </w:rPr>
        <w:t> </w:t>
      </w:r>
      <w:r>
        <w:rPr/>
        <w:t>Controls</w:t>
      </w:r>
    </w:p>
    <w:p>
      <w:pPr>
        <w:pStyle w:val="BodyText"/>
        <w:spacing w:before="2"/>
        <w:rPr>
          <w:b/>
          <w:sz w:val="24"/>
        </w:rPr>
      </w:pPr>
    </w:p>
    <w:p>
      <w:pPr>
        <w:pStyle w:val="ListParagraph"/>
        <w:numPr>
          <w:ilvl w:val="0"/>
          <w:numId w:val="2"/>
        </w:numPr>
        <w:tabs>
          <w:tab w:pos="579" w:val="left" w:leader="none"/>
          <w:tab w:pos="580" w:val="left" w:leader="none"/>
        </w:tabs>
        <w:spacing w:line="240" w:lineRule="auto" w:before="0" w:after="0"/>
        <w:ind w:left="579" w:right="452" w:hanging="360"/>
        <w:jc w:val="left"/>
        <w:rPr>
          <w:sz w:val="20"/>
        </w:rPr>
      </w:pPr>
      <w:r>
        <w:rPr>
          <w:sz w:val="20"/>
        </w:rPr>
        <w:t>Work in a chemical fume hood is generally required because it can</w:t>
      </w:r>
      <w:r>
        <w:rPr>
          <w:spacing w:val="-40"/>
          <w:sz w:val="20"/>
        </w:rPr>
        <w:t> </w:t>
      </w:r>
      <w:r>
        <w:rPr>
          <w:sz w:val="20"/>
        </w:rPr>
        <w:t>control the emissions of the contaminant at its source, preventing dispersion of it into the general work</w:t>
      </w:r>
      <w:r>
        <w:rPr>
          <w:spacing w:val="-21"/>
          <w:sz w:val="20"/>
        </w:rPr>
        <w:t> </w:t>
      </w:r>
      <w:r>
        <w:rPr>
          <w:sz w:val="20"/>
        </w:rPr>
        <w:t>area.</w:t>
      </w:r>
    </w:p>
    <w:p>
      <w:pPr>
        <w:pStyle w:val="ListParagraph"/>
        <w:numPr>
          <w:ilvl w:val="0"/>
          <w:numId w:val="2"/>
        </w:numPr>
        <w:tabs>
          <w:tab w:pos="579" w:val="left" w:leader="none"/>
          <w:tab w:pos="580" w:val="left" w:leader="none"/>
        </w:tabs>
        <w:spacing w:line="243" w:lineRule="exact" w:before="0" w:after="0"/>
        <w:ind w:left="579" w:right="0" w:hanging="360"/>
        <w:jc w:val="left"/>
        <w:rPr>
          <w:sz w:val="20"/>
        </w:rPr>
      </w:pPr>
      <w:r>
        <w:rPr>
          <w:sz w:val="20"/>
        </w:rPr>
        <w:t>Use adequate ventilation to keep airborne concentrations</w:t>
      </w:r>
      <w:r>
        <w:rPr>
          <w:spacing w:val="-4"/>
          <w:sz w:val="20"/>
        </w:rPr>
        <w:t> </w:t>
      </w:r>
      <w:r>
        <w:rPr>
          <w:sz w:val="20"/>
        </w:rPr>
        <w:t>low.</w:t>
      </w:r>
    </w:p>
    <w:p>
      <w:pPr>
        <w:pStyle w:val="BodyText"/>
        <w:rPr>
          <w:sz w:val="24"/>
        </w:rPr>
      </w:pPr>
    </w:p>
    <w:p>
      <w:pPr>
        <w:pStyle w:val="BodyText"/>
        <w:spacing w:before="9"/>
        <w:rPr>
          <w:sz w:val="19"/>
        </w:rPr>
      </w:pPr>
    </w:p>
    <w:p>
      <w:pPr>
        <w:pStyle w:val="Heading1"/>
        <w:numPr>
          <w:ilvl w:val="0"/>
          <w:numId w:val="1"/>
        </w:numPr>
        <w:tabs>
          <w:tab w:pos="940" w:val="left" w:leader="none"/>
        </w:tabs>
        <w:spacing w:line="240" w:lineRule="auto" w:before="0" w:after="0"/>
        <w:ind w:left="940" w:right="0" w:hanging="360"/>
        <w:jc w:val="left"/>
      </w:pPr>
      <w:r>
        <w:rPr/>
        <w:t>First Aid</w:t>
      </w:r>
      <w:r>
        <w:rPr>
          <w:spacing w:val="1"/>
        </w:rPr>
        <w:t> </w:t>
      </w:r>
      <w:r>
        <w:rPr/>
        <w:t>Procedures</w:t>
      </w:r>
    </w:p>
    <w:p>
      <w:pPr>
        <w:pStyle w:val="BodyText"/>
        <w:spacing w:before="2"/>
        <w:rPr>
          <w:b/>
          <w:sz w:val="24"/>
        </w:rPr>
      </w:pPr>
    </w:p>
    <w:p>
      <w:pPr>
        <w:pStyle w:val="BodyText"/>
        <w:tabs>
          <w:tab w:pos="2019" w:val="left" w:leader="none"/>
        </w:tabs>
        <w:ind w:left="2020" w:right="568" w:hanging="1441"/>
      </w:pPr>
      <w:r>
        <w:rPr/>
        <w:t>Eye</w:t>
      </w:r>
      <w:r>
        <w:rPr>
          <w:spacing w:val="-2"/>
        </w:rPr>
        <w:t> </w:t>
      </w:r>
      <w:r>
        <w:rPr/>
        <w:t>Contact:</w:t>
        <w:tab/>
        <w:t>Immediately flush eyes with plenty of water for at least 15 minutes, lifting lower and upper eyelids occasionally. Get medical attention</w:t>
      </w:r>
      <w:r>
        <w:rPr>
          <w:spacing w:val="-37"/>
        </w:rPr>
        <w:t> </w:t>
      </w:r>
      <w:r>
        <w:rPr/>
        <w:t>immediately.</w:t>
      </w:r>
    </w:p>
    <w:p>
      <w:pPr>
        <w:pStyle w:val="BodyText"/>
        <w:tabs>
          <w:tab w:pos="2019" w:val="left" w:leader="none"/>
        </w:tabs>
        <w:ind w:left="2020" w:right="279" w:hanging="1441"/>
      </w:pPr>
      <w:r>
        <w:rPr/>
        <w:t>Skin</w:t>
      </w:r>
      <w:r>
        <w:rPr>
          <w:spacing w:val="-3"/>
        </w:rPr>
        <w:t> </w:t>
      </w:r>
      <w:r>
        <w:rPr/>
        <w:t>Contact:</w:t>
        <w:tab/>
        <w:t>Wipe off excess material from skin, then immediately flush skin with plenty</w:t>
      </w:r>
      <w:r>
        <w:rPr>
          <w:spacing w:val="-38"/>
        </w:rPr>
        <w:t> </w:t>
      </w:r>
      <w:r>
        <w:rPr/>
        <w:t>of soap and water for at least 15 minutes. Remove contaminated clothing and shoes. Get medical attention</w:t>
      </w:r>
      <w:r>
        <w:rPr>
          <w:spacing w:val="-7"/>
        </w:rPr>
        <w:t> </w:t>
      </w:r>
      <w:r>
        <w:rPr/>
        <w:t>immediately.</w:t>
      </w:r>
    </w:p>
    <w:p>
      <w:pPr>
        <w:pStyle w:val="BodyText"/>
        <w:ind w:left="2020" w:right="268" w:hanging="1441"/>
        <w:jc w:val="both"/>
      </w:pPr>
      <w:r>
        <w:rPr/>
        <w:t>Ingestion:    Do not induce vomiting.  If victim is conscious and alert, give large quantities (2-4 cups) of milk or water. Never give anything by mouth to an</w:t>
      </w:r>
      <w:r>
        <w:rPr>
          <w:spacing w:val="-32"/>
        </w:rPr>
        <w:t> </w:t>
      </w:r>
      <w:r>
        <w:rPr/>
        <w:t>unconscious person. Get medical attention immediately. Wash mouth out with</w:t>
      </w:r>
      <w:r>
        <w:rPr>
          <w:spacing w:val="-24"/>
        </w:rPr>
        <w:t> </w:t>
      </w:r>
      <w:r>
        <w:rPr/>
        <w:t>water.</w:t>
      </w:r>
    </w:p>
    <w:p>
      <w:pPr>
        <w:pStyle w:val="BodyText"/>
        <w:tabs>
          <w:tab w:pos="2019" w:val="left" w:leader="none"/>
        </w:tabs>
        <w:ind w:left="2020" w:right="568" w:hanging="1441"/>
      </w:pPr>
      <w:r>
        <w:rPr/>
        <w:t>Inhalation:</w:t>
        <w:tab/>
        <w:t>Remove from exposure and move to fresh air. If breathing is difficult,</w:t>
      </w:r>
      <w:r>
        <w:rPr>
          <w:spacing w:val="-33"/>
        </w:rPr>
        <w:t> </w:t>
      </w:r>
      <w:r>
        <w:rPr/>
        <w:t>give oxygen. If not breathing, give artificial respiration. Get medical attention immediately.</w:t>
      </w:r>
    </w:p>
    <w:p>
      <w:pPr>
        <w:pStyle w:val="BodyText"/>
        <w:rPr>
          <w:sz w:val="22"/>
        </w:rPr>
      </w:pPr>
    </w:p>
    <w:p>
      <w:pPr>
        <w:pStyle w:val="BodyText"/>
        <w:spacing w:before="10"/>
        <w:rPr>
          <w:sz w:val="21"/>
        </w:rPr>
      </w:pPr>
    </w:p>
    <w:p>
      <w:pPr>
        <w:pStyle w:val="Heading1"/>
        <w:numPr>
          <w:ilvl w:val="0"/>
          <w:numId w:val="1"/>
        </w:numPr>
        <w:tabs>
          <w:tab w:pos="940" w:val="left" w:leader="none"/>
        </w:tabs>
        <w:spacing w:line="240" w:lineRule="auto" w:before="0" w:after="0"/>
        <w:ind w:left="940" w:right="0" w:hanging="360"/>
        <w:jc w:val="left"/>
      </w:pPr>
      <w:r>
        <w:rPr/>
        <w:t>Special Handling and Storage</w:t>
      </w:r>
      <w:r>
        <w:rPr>
          <w:spacing w:val="-6"/>
        </w:rPr>
        <w:t> </w:t>
      </w:r>
      <w:r>
        <w:rPr/>
        <w:t>Requirements</w:t>
      </w:r>
    </w:p>
    <w:p>
      <w:pPr>
        <w:pStyle w:val="BodyText"/>
        <w:spacing w:before="2"/>
        <w:rPr>
          <w:b/>
          <w:sz w:val="24"/>
        </w:rPr>
      </w:pPr>
    </w:p>
    <w:p>
      <w:pPr>
        <w:pStyle w:val="ListParagraph"/>
        <w:numPr>
          <w:ilvl w:val="1"/>
          <w:numId w:val="2"/>
        </w:numPr>
        <w:tabs>
          <w:tab w:pos="940" w:val="left" w:leader="none"/>
        </w:tabs>
        <w:spacing w:line="244" w:lineRule="exact" w:before="1" w:after="0"/>
        <w:ind w:left="939" w:right="0" w:hanging="360"/>
        <w:jc w:val="both"/>
        <w:rPr>
          <w:sz w:val="20"/>
        </w:rPr>
      </w:pPr>
      <w:r>
        <w:rPr>
          <w:sz w:val="20"/>
        </w:rPr>
        <w:t>Minimize the quantity of peroxides or peroxide forming chemicals (PFCs) in the</w:t>
      </w:r>
      <w:r>
        <w:rPr>
          <w:spacing w:val="-21"/>
          <w:sz w:val="20"/>
        </w:rPr>
        <w:t> </w:t>
      </w:r>
      <w:r>
        <w:rPr>
          <w:sz w:val="20"/>
        </w:rPr>
        <w:t>lab.</w:t>
      </w:r>
    </w:p>
    <w:p>
      <w:pPr>
        <w:pStyle w:val="ListParagraph"/>
        <w:numPr>
          <w:ilvl w:val="1"/>
          <w:numId w:val="2"/>
        </w:numPr>
        <w:tabs>
          <w:tab w:pos="940" w:val="left" w:leader="none"/>
        </w:tabs>
        <w:spacing w:line="242" w:lineRule="exact" w:before="0" w:after="0"/>
        <w:ind w:left="939" w:right="0" w:hanging="360"/>
        <w:jc w:val="both"/>
        <w:rPr>
          <w:sz w:val="20"/>
        </w:rPr>
      </w:pPr>
      <w:r>
        <w:rPr>
          <w:sz w:val="20"/>
        </w:rPr>
        <w:t>Try to avoid over ordering of PFCs that will not be used within the allotted</w:t>
      </w:r>
      <w:r>
        <w:rPr>
          <w:spacing w:val="-18"/>
          <w:sz w:val="20"/>
        </w:rPr>
        <w:t> </w:t>
      </w:r>
      <w:r>
        <w:rPr>
          <w:sz w:val="20"/>
        </w:rPr>
        <w:t>time.</w:t>
      </w:r>
    </w:p>
    <w:p>
      <w:pPr>
        <w:pStyle w:val="ListParagraph"/>
        <w:numPr>
          <w:ilvl w:val="1"/>
          <w:numId w:val="2"/>
        </w:numPr>
        <w:tabs>
          <w:tab w:pos="940" w:val="left" w:leader="none"/>
        </w:tabs>
        <w:spacing w:line="240" w:lineRule="auto" w:before="0" w:after="0"/>
        <w:ind w:left="939" w:right="905" w:hanging="360"/>
        <w:jc w:val="both"/>
        <w:rPr>
          <w:sz w:val="20"/>
        </w:rPr>
      </w:pPr>
      <w:r>
        <w:rPr>
          <w:sz w:val="20"/>
        </w:rPr>
        <w:t>Know the properties and hazards of all chemicals you are using through</w:t>
      </w:r>
      <w:r>
        <w:rPr>
          <w:spacing w:val="-39"/>
          <w:sz w:val="20"/>
        </w:rPr>
        <w:t> </w:t>
      </w:r>
      <w:r>
        <w:rPr>
          <w:sz w:val="20"/>
        </w:rPr>
        <w:t>adequate research and study, including reading the label and</w:t>
      </w:r>
      <w:r>
        <w:rPr>
          <w:spacing w:val="-4"/>
          <w:sz w:val="20"/>
        </w:rPr>
        <w:t> </w:t>
      </w:r>
      <w:r>
        <w:rPr>
          <w:sz w:val="20"/>
        </w:rPr>
        <w:t>MSDS.</w:t>
      </w:r>
    </w:p>
    <w:p>
      <w:pPr>
        <w:pStyle w:val="ListParagraph"/>
        <w:numPr>
          <w:ilvl w:val="1"/>
          <w:numId w:val="2"/>
        </w:numPr>
        <w:tabs>
          <w:tab w:pos="940" w:val="left" w:leader="none"/>
        </w:tabs>
        <w:spacing w:line="244" w:lineRule="exact" w:before="0" w:after="0"/>
        <w:ind w:left="939" w:right="0" w:hanging="360"/>
        <w:jc w:val="both"/>
        <w:rPr>
          <w:sz w:val="20"/>
        </w:rPr>
      </w:pPr>
      <w:r>
        <w:rPr>
          <w:sz w:val="20"/>
        </w:rPr>
        <w:t>Carefully review all cautionary material supplied by the manufacturer prior to</w:t>
      </w:r>
      <w:r>
        <w:rPr>
          <w:spacing w:val="-28"/>
          <w:sz w:val="20"/>
        </w:rPr>
        <w:t> </w:t>
      </w:r>
      <w:r>
        <w:rPr>
          <w:sz w:val="20"/>
        </w:rPr>
        <w:t>use.</w:t>
      </w:r>
    </w:p>
    <w:p>
      <w:pPr>
        <w:pStyle w:val="ListParagraph"/>
        <w:numPr>
          <w:ilvl w:val="1"/>
          <w:numId w:val="2"/>
        </w:numPr>
        <w:tabs>
          <w:tab w:pos="940" w:val="left" w:leader="none"/>
        </w:tabs>
        <w:spacing w:line="240" w:lineRule="auto" w:before="0" w:after="0"/>
        <w:ind w:left="939" w:right="638" w:hanging="360"/>
        <w:jc w:val="both"/>
        <w:rPr>
          <w:sz w:val="20"/>
        </w:rPr>
      </w:pPr>
      <w:r>
        <w:rPr>
          <w:sz w:val="20"/>
        </w:rPr>
        <w:t>Store</w:t>
      </w:r>
      <w:r>
        <w:rPr>
          <w:spacing w:val="-4"/>
          <w:sz w:val="20"/>
        </w:rPr>
        <w:t> </w:t>
      </w:r>
      <w:r>
        <w:rPr>
          <w:sz w:val="20"/>
        </w:rPr>
        <w:t>all</w:t>
      </w:r>
      <w:r>
        <w:rPr>
          <w:spacing w:val="-6"/>
          <w:sz w:val="20"/>
        </w:rPr>
        <w:t> </w:t>
      </w:r>
      <w:r>
        <w:rPr>
          <w:sz w:val="20"/>
        </w:rPr>
        <w:t>peroxide</w:t>
      </w:r>
      <w:r>
        <w:rPr>
          <w:spacing w:val="-4"/>
          <w:sz w:val="20"/>
        </w:rPr>
        <w:t> </w:t>
      </w:r>
      <w:r>
        <w:rPr>
          <w:sz w:val="20"/>
        </w:rPr>
        <w:t>forming</w:t>
      </w:r>
      <w:r>
        <w:rPr>
          <w:spacing w:val="-5"/>
          <w:sz w:val="20"/>
        </w:rPr>
        <w:t> </w:t>
      </w:r>
      <w:r>
        <w:rPr>
          <w:sz w:val="20"/>
        </w:rPr>
        <w:t>chemicals</w:t>
      </w:r>
      <w:r>
        <w:rPr>
          <w:spacing w:val="-4"/>
          <w:sz w:val="20"/>
        </w:rPr>
        <w:t> </w:t>
      </w:r>
      <w:r>
        <w:rPr>
          <w:sz w:val="20"/>
        </w:rPr>
        <w:t>in</w:t>
      </w:r>
      <w:r>
        <w:rPr>
          <w:spacing w:val="-5"/>
          <w:sz w:val="20"/>
        </w:rPr>
        <w:t> </w:t>
      </w:r>
      <w:r>
        <w:rPr>
          <w:sz w:val="20"/>
        </w:rPr>
        <w:t>tightly</w:t>
      </w:r>
      <w:r>
        <w:rPr>
          <w:spacing w:val="-8"/>
          <w:sz w:val="20"/>
        </w:rPr>
        <w:t> </w:t>
      </w:r>
      <w:r>
        <w:rPr>
          <w:sz w:val="20"/>
        </w:rPr>
        <w:t>closed,</w:t>
      </w:r>
      <w:r>
        <w:rPr>
          <w:spacing w:val="-5"/>
          <w:sz w:val="20"/>
        </w:rPr>
        <w:t> </w:t>
      </w:r>
      <w:r>
        <w:rPr>
          <w:sz w:val="20"/>
        </w:rPr>
        <w:t>air-impermeable,</w:t>
      </w:r>
      <w:r>
        <w:rPr>
          <w:spacing w:val="-3"/>
          <w:sz w:val="20"/>
        </w:rPr>
        <w:t> </w:t>
      </w:r>
      <w:r>
        <w:rPr>
          <w:sz w:val="20"/>
        </w:rPr>
        <w:t>light-resistant containers, away from heat, light, direct sunlight, static electricity, sources of ignition, oxidizers and oxidizing agents. Segregate these compounds from other classes</w:t>
      </w:r>
      <w:r>
        <w:rPr>
          <w:spacing w:val="-22"/>
          <w:sz w:val="20"/>
        </w:rPr>
        <w:t> </w:t>
      </w:r>
      <w:r>
        <w:rPr>
          <w:sz w:val="20"/>
        </w:rPr>
        <w:t>of</w:t>
      </w:r>
    </w:p>
    <w:p>
      <w:pPr>
        <w:spacing w:after="0" w:line="240" w:lineRule="auto"/>
        <w:jc w:val="both"/>
        <w:rPr>
          <w:sz w:val="20"/>
        </w:rPr>
        <w:sectPr>
          <w:pgSz w:w="12240" w:h="15840"/>
          <w:pgMar w:header="0" w:footer="792" w:top="1360" w:bottom="980" w:left="1580" w:right="1580"/>
        </w:sectPr>
      </w:pPr>
    </w:p>
    <w:p>
      <w:pPr>
        <w:pStyle w:val="BodyText"/>
        <w:spacing w:before="77"/>
        <w:ind w:left="940" w:right="338"/>
      </w:pPr>
      <w:r>
        <w:rPr/>
        <w:t>chemicals that could create a serious hazard to life or property should an accident occur (i.e. acids, bases, oxidizers, etc.)</w:t>
      </w:r>
    </w:p>
    <w:p>
      <w:pPr>
        <w:pStyle w:val="ListParagraph"/>
        <w:numPr>
          <w:ilvl w:val="1"/>
          <w:numId w:val="2"/>
        </w:numPr>
        <w:tabs>
          <w:tab w:pos="939" w:val="left" w:leader="none"/>
          <w:tab w:pos="940" w:val="left" w:leader="none"/>
        </w:tabs>
        <w:spacing w:line="244" w:lineRule="exact" w:before="2" w:after="0"/>
        <w:ind w:left="939" w:right="0" w:hanging="360"/>
        <w:jc w:val="left"/>
        <w:rPr>
          <w:sz w:val="20"/>
        </w:rPr>
      </w:pPr>
      <w:r>
        <w:rPr>
          <w:sz w:val="20"/>
        </w:rPr>
        <w:t>Label each container with the Date Received, and Date</w:t>
      </w:r>
      <w:r>
        <w:rPr>
          <w:spacing w:val="-17"/>
          <w:sz w:val="20"/>
        </w:rPr>
        <w:t> </w:t>
      </w:r>
      <w:r>
        <w:rPr>
          <w:sz w:val="20"/>
        </w:rPr>
        <w:t>Opened.</w:t>
      </w:r>
    </w:p>
    <w:p>
      <w:pPr>
        <w:pStyle w:val="ListParagraph"/>
        <w:numPr>
          <w:ilvl w:val="1"/>
          <w:numId w:val="2"/>
        </w:numPr>
        <w:tabs>
          <w:tab w:pos="939" w:val="left" w:leader="none"/>
          <w:tab w:pos="940" w:val="left" w:leader="none"/>
        </w:tabs>
        <w:spacing w:line="240" w:lineRule="auto" w:before="0" w:after="0"/>
        <w:ind w:left="939" w:right="445" w:hanging="360"/>
        <w:jc w:val="left"/>
        <w:rPr>
          <w:sz w:val="20"/>
        </w:rPr>
      </w:pPr>
      <w:r>
        <w:rPr>
          <w:sz w:val="20"/>
        </w:rPr>
        <w:t>Make sure caps are replaced promptly after use. Store in the original manufacturer’s container whenever possible. Protect containers from shock, friction, and do not</w:t>
      </w:r>
      <w:r>
        <w:rPr>
          <w:spacing w:val="-38"/>
          <w:sz w:val="20"/>
        </w:rPr>
        <w:t> </w:t>
      </w:r>
      <w:r>
        <w:rPr>
          <w:sz w:val="20"/>
        </w:rPr>
        <w:t>shake.</w:t>
      </w:r>
    </w:p>
    <w:p>
      <w:pPr>
        <w:pStyle w:val="ListParagraph"/>
        <w:numPr>
          <w:ilvl w:val="1"/>
          <w:numId w:val="2"/>
        </w:numPr>
        <w:tabs>
          <w:tab w:pos="939" w:val="left" w:leader="none"/>
          <w:tab w:pos="940" w:val="left" w:leader="none"/>
        </w:tabs>
        <w:spacing w:line="240" w:lineRule="auto" w:before="0" w:after="0"/>
        <w:ind w:left="939" w:right="315" w:hanging="360"/>
        <w:jc w:val="left"/>
        <w:rPr>
          <w:sz w:val="20"/>
        </w:rPr>
      </w:pPr>
      <w:r>
        <w:rPr>
          <w:sz w:val="20"/>
        </w:rPr>
        <w:t>Immediately rinse empty containers that once held peroxide-forming solvents. Do not allow residues to evaporate. Do not attempt to open or rinse a container of unknown age and history; report these containers to EHS office</w:t>
      </w:r>
      <w:r>
        <w:rPr>
          <w:spacing w:val="-15"/>
          <w:sz w:val="20"/>
        </w:rPr>
        <w:t> </w:t>
      </w:r>
      <w:r>
        <w:rPr>
          <w:sz w:val="20"/>
        </w:rPr>
        <w:t>immediately.</w:t>
      </w:r>
    </w:p>
    <w:p>
      <w:pPr>
        <w:pStyle w:val="ListParagraph"/>
        <w:numPr>
          <w:ilvl w:val="1"/>
          <w:numId w:val="2"/>
        </w:numPr>
        <w:tabs>
          <w:tab w:pos="939" w:val="left" w:leader="none"/>
          <w:tab w:pos="940" w:val="left" w:leader="none"/>
        </w:tabs>
        <w:spacing w:line="243" w:lineRule="exact" w:before="0" w:after="0"/>
        <w:ind w:left="939" w:right="0" w:hanging="360"/>
        <w:jc w:val="left"/>
        <w:rPr>
          <w:sz w:val="20"/>
        </w:rPr>
      </w:pPr>
      <w:r>
        <w:rPr>
          <w:sz w:val="20"/>
        </w:rPr>
        <w:t>Never return unused quantities back to the container</w:t>
      </w:r>
      <w:r>
        <w:rPr>
          <w:spacing w:val="-13"/>
          <w:sz w:val="20"/>
        </w:rPr>
        <w:t> </w:t>
      </w:r>
      <w:r>
        <w:rPr>
          <w:sz w:val="20"/>
        </w:rPr>
        <w:t>(contamination).</w:t>
      </w:r>
    </w:p>
    <w:p>
      <w:pPr>
        <w:pStyle w:val="ListParagraph"/>
        <w:numPr>
          <w:ilvl w:val="1"/>
          <w:numId w:val="2"/>
        </w:numPr>
        <w:tabs>
          <w:tab w:pos="939" w:val="left" w:leader="none"/>
          <w:tab w:pos="940" w:val="left" w:leader="none"/>
        </w:tabs>
        <w:spacing w:line="244" w:lineRule="exact" w:before="0" w:after="0"/>
        <w:ind w:left="939" w:right="0" w:hanging="360"/>
        <w:jc w:val="left"/>
        <w:rPr>
          <w:sz w:val="20"/>
        </w:rPr>
      </w:pPr>
      <w:r>
        <w:rPr>
          <w:sz w:val="20"/>
        </w:rPr>
        <w:t>Wear</w:t>
      </w:r>
      <w:r>
        <w:rPr>
          <w:spacing w:val="-5"/>
          <w:sz w:val="20"/>
        </w:rPr>
        <w:t> </w:t>
      </w:r>
      <w:r>
        <w:rPr>
          <w:sz w:val="20"/>
        </w:rPr>
        <w:t>proper</w:t>
      </w:r>
      <w:r>
        <w:rPr>
          <w:spacing w:val="-5"/>
          <w:sz w:val="20"/>
        </w:rPr>
        <w:t> </w:t>
      </w:r>
      <w:r>
        <w:rPr>
          <w:sz w:val="20"/>
        </w:rPr>
        <w:t>personal</w:t>
      </w:r>
      <w:r>
        <w:rPr>
          <w:spacing w:val="-4"/>
          <w:sz w:val="20"/>
        </w:rPr>
        <w:t> </w:t>
      </w:r>
      <w:r>
        <w:rPr>
          <w:sz w:val="20"/>
        </w:rPr>
        <w:t>protective</w:t>
      </w:r>
      <w:r>
        <w:rPr>
          <w:spacing w:val="-4"/>
          <w:sz w:val="20"/>
        </w:rPr>
        <w:t> </w:t>
      </w:r>
      <w:r>
        <w:rPr>
          <w:sz w:val="20"/>
        </w:rPr>
        <w:t>equipment,</w:t>
      </w:r>
      <w:r>
        <w:rPr>
          <w:spacing w:val="-3"/>
          <w:sz w:val="20"/>
        </w:rPr>
        <w:t> </w:t>
      </w:r>
      <w:r>
        <w:rPr>
          <w:sz w:val="20"/>
        </w:rPr>
        <w:t>including</w:t>
      </w:r>
      <w:r>
        <w:rPr>
          <w:spacing w:val="-4"/>
          <w:sz w:val="20"/>
        </w:rPr>
        <w:t> </w:t>
      </w:r>
      <w:r>
        <w:rPr>
          <w:sz w:val="20"/>
        </w:rPr>
        <w:t>safety</w:t>
      </w:r>
      <w:r>
        <w:rPr>
          <w:spacing w:val="-9"/>
          <w:sz w:val="20"/>
        </w:rPr>
        <w:t> </w:t>
      </w:r>
      <w:r>
        <w:rPr>
          <w:sz w:val="20"/>
        </w:rPr>
        <w:t>eye</w:t>
      </w:r>
      <w:r>
        <w:rPr>
          <w:spacing w:val="-5"/>
          <w:sz w:val="20"/>
        </w:rPr>
        <w:t> </w:t>
      </w:r>
      <w:r>
        <w:rPr>
          <w:sz w:val="20"/>
        </w:rPr>
        <w:t>wear</w:t>
      </w:r>
      <w:r>
        <w:rPr>
          <w:spacing w:val="-5"/>
          <w:sz w:val="20"/>
        </w:rPr>
        <w:t> </w:t>
      </w:r>
      <w:r>
        <w:rPr>
          <w:sz w:val="20"/>
        </w:rPr>
        <w:t>and</w:t>
      </w:r>
      <w:r>
        <w:rPr>
          <w:spacing w:val="-6"/>
          <w:sz w:val="20"/>
        </w:rPr>
        <w:t> </w:t>
      </w:r>
      <w:r>
        <w:rPr>
          <w:sz w:val="20"/>
        </w:rPr>
        <w:t>face</w:t>
      </w:r>
      <w:r>
        <w:rPr>
          <w:spacing w:val="-5"/>
          <w:sz w:val="20"/>
        </w:rPr>
        <w:t> </w:t>
      </w:r>
      <w:r>
        <w:rPr>
          <w:sz w:val="20"/>
        </w:rPr>
        <w:t>shields.</w:t>
      </w:r>
    </w:p>
    <w:p>
      <w:pPr>
        <w:pStyle w:val="ListParagraph"/>
        <w:numPr>
          <w:ilvl w:val="1"/>
          <w:numId w:val="2"/>
        </w:numPr>
        <w:tabs>
          <w:tab w:pos="939" w:val="left" w:leader="none"/>
          <w:tab w:pos="940" w:val="left" w:leader="none"/>
        </w:tabs>
        <w:spacing w:line="244" w:lineRule="exact" w:before="0" w:after="0"/>
        <w:ind w:left="939" w:right="0" w:hanging="360"/>
        <w:jc w:val="left"/>
        <w:rPr>
          <w:sz w:val="20"/>
        </w:rPr>
      </w:pPr>
      <w:r>
        <w:rPr>
          <w:sz w:val="20"/>
        </w:rPr>
        <w:t>Clean up all spills</w:t>
      </w:r>
      <w:r>
        <w:rPr>
          <w:spacing w:val="-6"/>
          <w:sz w:val="20"/>
        </w:rPr>
        <w:t> </w:t>
      </w:r>
      <w:r>
        <w:rPr>
          <w:sz w:val="20"/>
        </w:rPr>
        <w:t>immediately.</w:t>
      </w:r>
    </w:p>
    <w:p>
      <w:pPr>
        <w:pStyle w:val="ListParagraph"/>
        <w:numPr>
          <w:ilvl w:val="1"/>
          <w:numId w:val="2"/>
        </w:numPr>
        <w:tabs>
          <w:tab w:pos="939" w:val="left" w:leader="none"/>
          <w:tab w:pos="940" w:val="left" w:leader="none"/>
        </w:tabs>
        <w:spacing w:line="237" w:lineRule="auto" w:before="0" w:after="0"/>
        <w:ind w:left="939" w:right="847" w:hanging="360"/>
        <w:jc w:val="left"/>
        <w:rPr>
          <w:sz w:val="20"/>
        </w:rPr>
      </w:pPr>
      <w:r>
        <w:rPr>
          <w:sz w:val="20"/>
        </w:rPr>
        <w:t>Avoid</w:t>
      </w:r>
      <w:r>
        <w:rPr>
          <w:spacing w:val="-8"/>
          <w:sz w:val="20"/>
        </w:rPr>
        <w:t> </w:t>
      </w:r>
      <w:r>
        <w:rPr>
          <w:sz w:val="20"/>
        </w:rPr>
        <w:t>evaporation</w:t>
      </w:r>
      <w:r>
        <w:rPr>
          <w:spacing w:val="-7"/>
          <w:sz w:val="20"/>
        </w:rPr>
        <w:t> </w:t>
      </w:r>
      <w:r>
        <w:rPr>
          <w:sz w:val="20"/>
        </w:rPr>
        <w:t>or</w:t>
      </w:r>
      <w:r>
        <w:rPr>
          <w:spacing w:val="-8"/>
          <w:sz w:val="20"/>
        </w:rPr>
        <w:t> </w:t>
      </w:r>
      <w:r>
        <w:rPr>
          <w:sz w:val="20"/>
        </w:rPr>
        <w:t>distillation,</w:t>
      </w:r>
      <w:r>
        <w:rPr>
          <w:spacing w:val="-9"/>
          <w:sz w:val="20"/>
        </w:rPr>
        <w:t> </w:t>
      </w:r>
      <w:r>
        <w:rPr>
          <w:sz w:val="20"/>
        </w:rPr>
        <w:t>since</w:t>
      </w:r>
      <w:r>
        <w:rPr>
          <w:spacing w:val="-7"/>
          <w:sz w:val="20"/>
        </w:rPr>
        <w:t> </w:t>
      </w:r>
      <w:r>
        <w:rPr>
          <w:sz w:val="20"/>
        </w:rPr>
        <w:t>distillation</w:t>
      </w:r>
      <w:r>
        <w:rPr>
          <w:spacing w:val="-7"/>
          <w:sz w:val="20"/>
        </w:rPr>
        <w:t> </w:t>
      </w:r>
      <w:r>
        <w:rPr>
          <w:sz w:val="20"/>
        </w:rPr>
        <w:t>defeats</w:t>
      </w:r>
      <w:r>
        <w:rPr>
          <w:spacing w:val="-8"/>
          <w:sz w:val="20"/>
        </w:rPr>
        <w:t> </w:t>
      </w:r>
      <w:r>
        <w:rPr>
          <w:sz w:val="20"/>
        </w:rPr>
        <w:t>the</w:t>
      </w:r>
      <w:r>
        <w:rPr>
          <w:spacing w:val="-9"/>
          <w:sz w:val="20"/>
        </w:rPr>
        <w:t> </w:t>
      </w:r>
      <w:r>
        <w:rPr>
          <w:sz w:val="20"/>
        </w:rPr>
        <w:t>stabilizer</w:t>
      </w:r>
      <w:r>
        <w:rPr>
          <w:spacing w:val="-8"/>
          <w:sz w:val="20"/>
        </w:rPr>
        <w:t> </w:t>
      </w:r>
      <w:r>
        <w:rPr>
          <w:sz w:val="20"/>
        </w:rPr>
        <w:t>added</w:t>
      </w:r>
      <w:r>
        <w:rPr>
          <w:spacing w:val="-8"/>
          <w:sz w:val="20"/>
        </w:rPr>
        <w:t> </w:t>
      </w:r>
      <w:r>
        <w:rPr>
          <w:sz w:val="20"/>
        </w:rPr>
        <w:t>to</w:t>
      </w:r>
      <w:r>
        <w:rPr>
          <w:spacing w:val="-8"/>
          <w:sz w:val="20"/>
        </w:rPr>
        <w:t> </w:t>
      </w:r>
      <w:r>
        <w:rPr>
          <w:sz w:val="20"/>
        </w:rPr>
        <w:t>the solvents.</w:t>
      </w:r>
    </w:p>
    <w:p>
      <w:pPr>
        <w:pStyle w:val="ListParagraph"/>
        <w:numPr>
          <w:ilvl w:val="1"/>
          <w:numId w:val="2"/>
        </w:numPr>
        <w:tabs>
          <w:tab w:pos="939" w:val="left" w:leader="none"/>
          <w:tab w:pos="940" w:val="left" w:leader="none"/>
        </w:tabs>
        <w:spacing w:line="237" w:lineRule="auto" w:before="1" w:after="0"/>
        <w:ind w:left="939" w:right="301" w:hanging="360"/>
        <w:jc w:val="left"/>
        <w:rPr>
          <w:sz w:val="20"/>
        </w:rPr>
      </w:pPr>
      <w:r>
        <w:rPr>
          <w:sz w:val="20"/>
        </w:rPr>
        <w:t>If solids or crystals are observed or visibly present on or in the container or lid, or if the chemical</w:t>
      </w:r>
      <w:r>
        <w:rPr>
          <w:spacing w:val="-11"/>
          <w:sz w:val="20"/>
        </w:rPr>
        <w:t> </w:t>
      </w:r>
      <w:r>
        <w:rPr>
          <w:sz w:val="20"/>
        </w:rPr>
        <w:t>shows</w:t>
      </w:r>
      <w:r>
        <w:rPr>
          <w:spacing w:val="-9"/>
          <w:sz w:val="20"/>
        </w:rPr>
        <w:t> </w:t>
      </w:r>
      <w:r>
        <w:rPr>
          <w:sz w:val="20"/>
        </w:rPr>
        <w:t>discoloration,</w:t>
      </w:r>
      <w:r>
        <w:rPr>
          <w:spacing w:val="-10"/>
          <w:sz w:val="20"/>
        </w:rPr>
        <w:t> </w:t>
      </w:r>
      <w:r>
        <w:rPr>
          <w:sz w:val="20"/>
        </w:rPr>
        <w:t>string-like</w:t>
      </w:r>
      <w:r>
        <w:rPr>
          <w:spacing w:val="-10"/>
          <w:sz w:val="20"/>
        </w:rPr>
        <w:t> </w:t>
      </w:r>
      <w:r>
        <w:rPr>
          <w:sz w:val="20"/>
        </w:rPr>
        <w:t>formation,</w:t>
      </w:r>
      <w:r>
        <w:rPr>
          <w:spacing w:val="-10"/>
          <w:sz w:val="20"/>
        </w:rPr>
        <w:t> </w:t>
      </w:r>
      <w:r>
        <w:rPr>
          <w:sz w:val="20"/>
        </w:rPr>
        <w:t>or</w:t>
      </w:r>
      <w:r>
        <w:rPr>
          <w:spacing w:val="-7"/>
          <w:sz w:val="20"/>
        </w:rPr>
        <w:t> </w:t>
      </w:r>
      <w:r>
        <w:rPr>
          <w:sz w:val="20"/>
        </w:rPr>
        <w:t>liquid</w:t>
      </w:r>
      <w:r>
        <w:rPr>
          <w:spacing w:val="-10"/>
          <w:sz w:val="20"/>
        </w:rPr>
        <w:t> </w:t>
      </w:r>
      <w:r>
        <w:rPr>
          <w:sz w:val="20"/>
        </w:rPr>
        <w:t>stratification,</w:t>
      </w:r>
      <w:r>
        <w:rPr>
          <w:spacing w:val="-10"/>
          <w:sz w:val="20"/>
        </w:rPr>
        <w:t> </w:t>
      </w:r>
      <w:r>
        <w:rPr>
          <w:sz w:val="20"/>
        </w:rPr>
        <w:t>DO</w:t>
      </w:r>
      <w:r>
        <w:rPr>
          <w:spacing w:val="-9"/>
          <w:sz w:val="20"/>
        </w:rPr>
        <w:t> </w:t>
      </w:r>
      <w:r>
        <w:rPr>
          <w:sz w:val="20"/>
        </w:rPr>
        <w:t>NOT</w:t>
      </w:r>
      <w:r>
        <w:rPr>
          <w:spacing w:val="-8"/>
          <w:sz w:val="20"/>
        </w:rPr>
        <w:t> </w:t>
      </w:r>
      <w:r>
        <w:rPr>
          <w:sz w:val="20"/>
        </w:rPr>
        <w:t>OPEN OR MOVE THE CONTAINER. Contact EHS at 801-581-6590</w:t>
      </w:r>
      <w:r>
        <w:rPr>
          <w:spacing w:val="-32"/>
          <w:sz w:val="20"/>
        </w:rPr>
        <w:t> </w:t>
      </w:r>
      <w:r>
        <w:rPr>
          <w:sz w:val="20"/>
        </w:rPr>
        <w:t>immediately.</w:t>
      </w:r>
    </w:p>
    <w:p>
      <w:pPr>
        <w:pStyle w:val="ListParagraph"/>
        <w:numPr>
          <w:ilvl w:val="1"/>
          <w:numId w:val="2"/>
        </w:numPr>
        <w:tabs>
          <w:tab w:pos="940" w:val="left" w:leader="none"/>
        </w:tabs>
        <w:spacing w:line="245" w:lineRule="exact" w:before="3" w:after="0"/>
        <w:ind w:left="939" w:right="0" w:hanging="360"/>
        <w:jc w:val="both"/>
        <w:rPr>
          <w:sz w:val="20"/>
        </w:rPr>
      </w:pPr>
      <w:r>
        <w:rPr>
          <w:sz w:val="20"/>
        </w:rPr>
        <w:t>Routinely test for the formation of peroxides using one of the approved</w:t>
      </w:r>
      <w:r>
        <w:rPr>
          <w:spacing w:val="-34"/>
          <w:sz w:val="20"/>
        </w:rPr>
        <w:t> </w:t>
      </w:r>
      <w:r>
        <w:rPr>
          <w:sz w:val="20"/>
        </w:rPr>
        <w:t>methods.</w:t>
      </w:r>
    </w:p>
    <w:p>
      <w:pPr>
        <w:pStyle w:val="ListParagraph"/>
        <w:numPr>
          <w:ilvl w:val="1"/>
          <w:numId w:val="2"/>
        </w:numPr>
        <w:tabs>
          <w:tab w:pos="940" w:val="left" w:leader="none"/>
        </w:tabs>
        <w:spacing w:line="237" w:lineRule="auto" w:before="2" w:after="0"/>
        <w:ind w:left="219" w:right="343" w:firstLine="360"/>
        <w:jc w:val="both"/>
        <w:rPr>
          <w:sz w:val="20"/>
        </w:rPr>
      </w:pPr>
      <w:r>
        <w:rPr>
          <w:sz w:val="20"/>
        </w:rPr>
        <w:t>Dispose</w:t>
      </w:r>
      <w:r>
        <w:rPr>
          <w:spacing w:val="-6"/>
          <w:sz w:val="20"/>
        </w:rPr>
        <w:t> </w:t>
      </w:r>
      <w:r>
        <w:rPr>
          <w:sz w:val="20"/>
        </w:rPr>
        <w:t>of</w:t>
      </w:r>
      <w:r>
        <w:rPr>
          <w:spacing w:val="-7"/>
          <w:sz w:val="20"/>
        </w:rPr>
        <w:t> </w:t>
      </w:r>
      <w:r>
        <w:rPr>
          <w:sz w:val="20"/>
        </w:rPr>
        <w:t>ethyl</w:t>
      </w:r>
      <w:r>
        <w:rPr>
          <w:spacing w:val="-6"/>
          <w:sz w:val="20"/>
        </w:rPr>
        <w:t> </w:t>
      </w:r>
      <w:r>
        <w:rPr>
          <w:sz w:val="20"/>
        </w:rPr>
        <w:t>ether,</w:t>
      </w:r>
      <w:r>
        <w:rPr>
          <w:spacing w:val="-6"/>
          <w:sz w:val="20"/>
        </w:rPr>
        <w:t> </w:t>
      </w:r>
      <w:r>
        <w:rPr>
          <w:sz w:val="20"/>
        </w:rPr>
        <w:t>and</w:t>
      </w:r>
      <w:r>
        <w:rPr>
          <w:spacing w:val="-3"/>
          <w:sz w:val="20"/>
        </w:rPr>
        <w:t> </w:t>
      </w:r>
      <w:r>
        <w:rPr>
          <w:sz w:val="20"/>
        </w:rPr>
        <w:t>other</w:t>
      </w:r>
      <w:r>
        <w:rPr>
          <w:spacing w:val="-5"/>
          <w:sz w:val="20"/>
        </w:rPr>
        <w:t> </w:t>
      </w:r>
      <w:r>
        <w:rPr>
          <w:sz w:val="20"/>
        </w:rPr>
        <w:t>volatile</w:t>
      </w:r>
      <w:r>
        <w:rPr>
          <w:spacing w:val="-8"/>
          <w:sz w:val="20"/>
        </w:rPr>
        <w:t> </w:t>
      </w:r>
      <w:r>
        <w:rPr>
          <w:sz w:val="20"/>
        </w:rPr>
        <w:t>peroxide</w:t>
      </w:r>
      <w:r>
        <w:rPr>
          <w:spacing w:val="-6"/>
          <w:sz w:val="20"/>
        </w:rPr>
        <w:t> </w:t>
      </w:r>
      <w:r>
        <w:rPr>
          <w:sz w:val="20"/>
        </w:rPr>
        <w:t>forming</w:t>
      </w:r>
      <w:r>
        <w:rPr>
          <w:spacing w:val="-8"/>
          <w:sz w:val="20"/>
        </w:rPr>
        <w:t> </w:t>
      </w:r>
      <w:r>
        <w:rPr>
          <w:sz w:val="20"/>
        </w:rPr>
        <w:t>compounds</w:t>
      </w:r>
      <w:r>
        <w:rPr>
          <w:spacing w:val="-4"/>
          <w:sz w:val="20"/>
        </w:rPr>
        <w:t> </w:t>
      </w:r>
      <w:r>
        <w:rPr>
          <w:sz w:val="20"/>
        </w:rPr>
        <w:t>within</w:t>
      </w:r>
      <w:r>
        <w:rPr>
          <w:spacing w:val="-6"/>
          <w:sz w:val="20"/>
        </w:rPr>
        <w:t> </w:t>
      </w:r>
      <w:r>
        <w:rPr>
          <w:sz w:val="20"/>
        </w:rPr>
        <w:t>12</w:t>
      </w:r>
      <w:r>
        <w:rPr>
          <w:spacing w:val="-8"/>
          <w:sz w:val="20"/>
        </w:rPr>
        <w:t> </w:t>
      </w:r>
      <w:r>
        <w:rPr>
          <w:sz w:val="20"/>
        </w:rPr>
        <w:t>months. Complete hazardous waste tags for expired, degraded, or unwanted peroxide forming chemicals and take them to the next designated hazardous waste</w:t>
      </w:r>
      <w:r>
        <w:rPr>
          <w:spacing w:val="-1"/>
          <w:sz w:val="20"/>
        </w:rPr>
        <w:t> </w:t>
      </w:r>
      <w:r>
        <w:rPr>
          <w:sz w:val="20"/>
        </w:rPr>
        <w:t>pick-up.</w:t>
      </w:r>
    </w:p>
    <w:p>
      <w:pPr>
        <w:pStyle w:val="BodyText"/>
        <w:rPr>
          <w:sz w:val="24"/>
        </w:rPr>
      </w:pPr>
    </w:p>
    <w:p>
      <w:pPr>
        <w:pStyle w:val="Heading1"/>
        <w:numPr>
          <w:ilvl w:val="0"/>
          <w:numId w:val="1"/>
        </w:numPr>
        <w:tabs>
          <w:tab w:pos="940" w:val="left" w:leader="none"/>
        </w:tabs>
        <w:spacing w:line="240" w:lineRule="auto" w:before="0" w:after="0"/>
        <w:ind w:left="940" w:right="0" w:hanging="360"/>
        <w:jc w:val="left"/>
      </w:pPr>
      <w:r>
        <w:rPr/>
        <w:t>Spill and Accident</w:t>
      </w:r>
      <w:r>
        <w:rPr>
          <w:spacing w:val="1"/>
        </w:rPr>
        <w:t> </w:t>
      </w:r>
      <w:r>
        <w:rPr/>
        <w:t>Procedure</w:t>
      </w:r>
    </w:p>
    <w:p>
      <w:pPr>
        <w:pStyle w:val="BodyText"/>
        <w:spacing w:before="5"/>
        <w:rPr>
          <w:b/>
          <w:sz w:val="24"/>
        </w:rPr>
      </w:pPr>
    </w:p>
    <w:p>
      <w:pPr>
        <w:pStyle w:val="ListParagraph"/>
        <w:numPr>
          <w:ilvl w:val="1"/>
          <w:numId w:val="2"/>
        </w:numPr>
        <w:tabs>
          <w:tab w:pos="939" w:val="left" w:leader="none"/>
          <w:tab w:pos="940" w:val="left" w:leader="none"/>
        </w:tabs>
        <w:spacing w:line="237" w:lineRule="auto" w:before="0" w:after="0"/>
        <w:ind w:left="939" w:right="245" w:hanging="360"/>
        <w:jc w:val="left"/>
        <w:rPr>
          <w:sz w:val="20"/>
        </w:rPr>
      </w:pPr>
      <w:r>
        <w:rPr>
          <w:sz w:val="20"/>
        </w:rPr>
        <w:t>Do</w:t>
      </w:r>
      <w:r>
        <w:rPr>
          <w:spacing w:val="-6"/>
          <w:sz w:val="20"/>
        </w:rPr>
        <w:t> </w:t>
      </w:r>
      <w:r>
        <w:rPr>
          <w:sz w:val="20"/>
        </w:rPr>
        <w:t>not</w:t>
      </w:r>
      <w:r>
        <w:rPr>
          <w:spacing w:val="-5"/>
          <w:sz w:val="20"/>
        </w:rPr>
        <w:t> </w:t>
      </w:r>
      <w:r>
        <w:rPr>
          <w:sz w:val="20"/>
        </w:rPr>
        <w:t>attempt</w:t>
      </w:r>
      <w:r>
        <w:rPr>
          <w:spacing w:val="-5"/>
          <w:sz w:val="20"/>
        </w:rPr>
        <w:t> </w:t>
      </w:r>
      <w:r>
        <w:rPr>
          <w:sz w:val="20"/>
        </w:rPr>
        <w:t>cleanup</w:t>
      </w:r>
      <w:r>
        <w:rPr>
          <w:spacing w:val="-5"/>
          <w:sz w:val="20"/>
        </w:rPr>
        <w:t> </w:t>
      </w:r>
      <w:r>
        <w:rPr>
          <w:sz w:val="20"/>
        </w:rPr>
        <w:t>if</w:t>
      </w:r>
      <w:r>
        <w:rPr>
          <w:spacing w:val="-1"/>
          <w:sz w:val="20"/>
        </w:rPr>
        <w:t> </w:t>
      </w:r>
      <w:r>
        <w:rPr>
          <w:sz w:val="20"/>
        </w:rPr>
        <w:t>you</w:t>
      </w:r>
      <w:r>
        <w:rPr>
          <w:spacing w:val="-5"/>
          <w:sz w:val="20"/>
        </w:rPr>
        <w:t> </w:t>
      </w:r>
      <w:r>
        <w:rPr>
          <w:sz w:val="20"/>
        </w:rPr>
        <w:t>feel</w:t>
      </w:r>
      <w:r>
        <w:rPr>
          <w:spacing w:val="-3"/>
          <w:sz w:val="20"/>
        </w:rPr>
        <w:t> </w:t>
      </w:r>
      <w:r>
        <w:rPr>
          <w:sz w:val="20"/>
        </w:rPr>
        <w:t>unsure</w:t>
      </w:r>
      <w:r>
        <w:rPr>
          <w:spacing w:val="-3"/>
          <w:sz w:val="20"/>
        </w:rPr>
        <w:t> </w:t>
      </w:r>
      <w:r>
        <w:rPr>
          <w:sz w:val="20"/>
        </w:rPr>
        <w:t>of</w:t>
      </w:r>
      <w:r>
        <w:rPr>
          <w:spacing w:val="-1"/>
          <w:sz w:val="20"/>
        </w:rPr>
        <w:t> </w:t>
      </w:r>
      <w:r>
        <w:rPr>
          <w:sz w:val="20"/>
        </w:rPr>
        <w:t>your</w:t>
      </w:r>
      <w:r>
        <w:rPr>
          <w:spacing w:val="-2"/>
          <w:sz w:val="20"/>
        </w:rPr>
        <w:t> </w:t>
      </w:r>
      <w:r>
        <w:rPr>
          <w:sz w:val="20"/>
        </w:rPr>
        <w:t>ability</w:t>
      </w:r>
      <w:r>
        <w:rPr>
          <w:spacing w:val="-6"/>
          <w:sz w:val="20"/>
        </w:rPr>
        <w:t> </w:t>
      </w:r>
      <w:r>
        <w:rPr>
          <w:sz w:val="20"/>
        </w:rPr>
        <w:t>to</w:t>
      </w:r>
      <w:r>
        <w:rPr>
          <w:spacing w:val="-4"/>
          <w:sz w:val="20"/>
        </w:rPr>
        <w:t> </w:t>
      </w:r>
      <w:r>
        <w:rPr>
          <w:sz w:val="20"/>
        </w:rPr>
        <w:t>do</w:t>
      </w:r>
      <w:r>
        <w:rPr>
          <w:spacing w:val="-5"/>
          <w:sz w:val="20"/>
        </w:rPr>
        <w:t> </w:t>
      </w:r>
      <w:r>
        <w:rPr>
          <w:sz w:val="20"/>
        </w:rPr>
        <w:t>so</w:t>
      </w:r>
      <w:r>
        <w:rPr>
          <w:spacing w:val="-3"/>
          <w:sz w:val="20"/>
        </w:rPr>
        <w:t> </w:t>
      </w:r>
      <w:r>
        <w:rPr>
          <w:sz w:val="20"/>
        </w:rPr>
        <w:t>or</w:t>
      </w:r>
      <w:r>
        <w:rPr>
          <w:spacing w:val="-4"/>
          <w:sz w:val="20"/>
        </w:rPr>
        <w:t> </w:t>
      </w:r>
      <w:r>
        <w:rPr>
          <w:sz w:val="20"/>
        </w:rPr>
        <w:t>if</w:t>
      </w:r>
      <w:r>
        <w:rPr>
          <w:spacing w:val="-1"/>
          <w:sz w:val="20"/>
        </w:rPr>
        <w:t> </w:t>
      </w:r>
      <w:r>
        <w:rPr>
          <w:sz w:val="20"/>
        </w:rPr>
        <w:t>you</w:t>
      </w:r>
      <w:r>
        <w:rPr>
          <w:spacing w:val="-5"/>
          <w:sz w:val="20"/>
        </w:rPr>
        <w:t> </w:t>
      </w:r>
      <w:r>
        <w:rPr>
          <w:sz w:val="20"/>
        </w:rPr>
        <w:t>perceive</w:t>
      </w:r>
      <w:r>
        <w:rPr>
          <w:spacing w:val="-3"/>
          <w:sz w:val="20"/>
        </w:rPr>
        <w:t> </w:t>
      </w:r>
      <w:r>
        <w:rPr>
          <w:sz w:val="20"/>
        </w:rPr>
        <w:t>the</w:t>
      </w:r>
      <w:r>
        <w:rPr>
          <w:spacing w:val="-6"/>
          <w:sz w:val="20"/>
        </w:rPr>
        <w:t> </w:t>
      </w:r>
      <w:r>
        <w:rPr>
          <w:sz w:val="20"/>
        </w:rPr>
        <w:t>risk to be greater than normal laboratory operators. Call EHS office at 801-581-6590 for assistance.</w:t>
      </w:r>
    </w:p>
    <w:p>
      <w:pPr>
        <w:pStyle w:val="ListParagraph"/>
        <w:numPr>
          <w:ilvl w:val="1"/>
          <w:numId w:val="2"/>
        </w:numPr>
        <w:tabs>
          <w:tab w:pos="939" w:val="left" w:leader="none"/>
          <w:tab w:pos="940" w:val="left" w:leader="none"/>
        </w:tabs>
        <w:spacing w:line="237" w:lineRule="auto" w:before="5" w:after="0"/>
        <w:ind w:left="939" w:right="308" w:hanging="360"/>
        <w:jc w:val="left"/>
        <w:rPr>
          <w:sz w:val="20"/>
        </w:rPr>
      </w:pPr>
      <w:r>
        <w:rPr>
          <w:sz w:val="20"/>
        </w:rPr>
        <w:t>Isolate</w:t>
      </w:r>
      <w:r>
        <w:rPr>
          <w:spacing w:val="-8"/>
          <w:sz w:val="20"/>
        </w:rPr>
        <w:t> </w:t>
      </w:r>
      <w:r>
        <w:rPr>
          <w:sz w:val="20"/>
        </w:rPr>
        <w:t>the</w:t>
      </w:r>
      <w:r>
        <w:rPr>
          <w:spacing w:val="-7"/>
          <w:sz w:val="20"/>
        </w:rPr>
        <w:t> </w:t>
      </w:r>
      <w:r>
        <w:rPr>
          <w:sz w:val="20"/>
        </w:rPr>
        <w:t>area</w:t>
      </w:r>
      <w:r>
        <w:rPr>
          <w:spacing w:val="-7"/>
          <w:sz w:val="20"/>
        </w:rPr>
        <w:t> </w:t>
      </w:r>
      <w:r>
        <w:rPr>
          <w:sz w:val="20"/>
        </w:rPr>
        <w:t>to</w:t>
      </w:r>
      <w:r>
        <w:rPr>
          <w:spacing w:val="-5"/>
          <w:sz w:val="20"/>
        </w:rPr>
        <w:t> </w:t>
      </w:r>
      <w:r>
        <w:rPr>
          <w:sz w:val="20"/>
        </w:rPr>
        <w:t>prevent</w:t>
      </w:r>
      <w:r>
        <w:rPr>
          <w:spacing w:val="-6"/>
          <w:sz w:val="20"/>
        </w:rPr>
        <w:t> </w:t>
      </w:r>
      <w:r>
        <w:rPr>
          <w:sz w:val="20"/>
        </w:rPr>
        <w:t>the</w:t>
      </w:r>
      <w:r>
        <w:rPr>
          <w:spacing w:val="-7"/>
          <w:sz w:val="20"/>
        </w:rPr>
        <w:t> </w:t>
      </w:r>
      <w:r>
        <w:rPr>
          <w:sz w:val="20"/>
        </w:rPr>
        <w:t>spread</w:t>
      </w:r>
      <w:r>
        <w:rPr>
          <w:spacing w:val="-7"/>
          <w:sz w:val="20"/>
        </w:rPr>
        <w:t> </w:t>
      </w:r>
      <w:r>
        <w:rPr>
          <w:sz w:val="20"/>
        </w:rPr>
        <w:t>of</w:t>
      </w:r>
      <w:r>
        <w:rPr>
          <w:spacing w:val="-5"/>
          <w:sz w:val="20"/>
        </w:rPr>
        <w:t> </w:t>
      </w:r>
      <w:r>
        <w:rPr>
          <w:sz w:val="20"/>
        </w:rPr>
        <w:t>contamination</w:t>
      </w:r>
      <w:r>
        <w:rPr>
          <w:spacing w:val="-6"/>
          <w:sz w:val="20"/>
        </w:rPr>
        <w:t> </w:t>
      </w:r>
      <w:r>
        <w:rPr>
          <w:sz w:val="20"/>
        </w:rPr>
        <w:t>(e.g.</w:t>
      </w:r>
      <w:r>
        <w:rPr>
          <w:spacing w:val="-7"/>
          <w:sz w:val="20"/>
        </w:rPr>
        <w:t> </w:t>
      </w:r>
      <w:r>
        <w:rPr>
          <w:sz w:val="20"/>
        </w:rPr>
        <w:t>close</w:t>
      </w:r>
      <w:r>
        <w:rPr>
          <w:spacing w:val="-7"/>
          <w:sz w:val="20"/>
        </w:rPr>
        <w:t> </w:t>
      </w:r>
      <w:r>
        <w:rPr>
          <w:sz w:val="20"/>
        </w:rPr>
        <w:t>doors</w:t>
      </w:r>
      <w:r>
        <w:rPr>
          <w:spacing w:val="-6"/>
          <w:sz w:val="20"/>
        </w:rPr>
        <w:t> </w:t>
      </w:r>
      <w:r>
        <w:rPr>
          <w:sz w:val="20"/>
        </w:rPr>
        <w:t>to</w:t>
      </w:r>
      <w:r>
        <w:rPr>
          <w:spacing w:val="-7"/>
          <w:sz w:val="20"/>
        </w:rPr>
        <w:t> </w:t>
      </w:r>
      <w:r>
        <w:rPr>
          <w:sz w:val="20"/>
        </w:rPr>
        <w:t>affected</w:t>
      </w:r>
      <w:r>
        <w:rPr>
          <w:spacing w:val="-7"/>
          <w:sz w:val="20"/>
        </w:rPr>
        <w:t> </w:t>
      </w:r>
      <w:r>
        <w:rPr>
          <w:sz w:val="20"/>
        </w:rPr>
        <w:t>area, post warning signs, alert others in immediately vicinity to evacuate or not enter area). Ventilate area of leak or</w:t>
      </w:r>
      <w:r>
        <w:rPr>
          <w:spacing w:val="4"/>
          <w:sz w:val="20"/>
        </w:rPr>
        <w:t> </w:t>
      </w:r>
      <w:r>
        <w:rPr>
          <w:sz w:val="20"/>
        </w:rPr>
        <w:t>spill.</w:t>
      </w:r>
    </w:p>
    <w:p>
      <w:pPr>
        <w:pStyle w:val="ListParagraph"/>
        <w:numPr>
          <w:ilvl w:val="1"/>
          <w:numId w:val="2"/>
        </w:numPr>
        <w:tabs>
          <w:tab w:pos="939" w:val="left" w:leader="none"/>
          <w:tab w:pos="940" w:val="left" w:leader="none"/>
        </w:tabs>
        <w:spacing w:line="244" w:lineRule="exact" w:before="4" w:after="0"/>
        <w:ind w:left="939" w:right="0" w:hanging="361"/>
        <w:jc w:val="left"/>
        <w:rPr>
          <w:sz w:val="20"/>
        </w:rPr>
      </w:pPr>
      <w:r>
        <w:rPr>
          <w:sz w:val="20"/>
        </w:rPr>
        <w:t>Remove all sources of</w:t>
      </w:r>
      <w:r>
        <w:rPr>
          <w:spacing w:val="-36"/>
          <w:sz w:val="20"/>
        </w:rPr>
        <w:t> </w:t>
      </w:r>
      <w:r>
        <w:rPr>
          <w:sz w:val="20"/>
        </w:rPr>
        <w:t>ignition.</w:t>
      </w:r>
    </w:p>
    <w:p>
      <w:pPr>
        <w:pStyle w:val="ListParagraph"/>
        <w:numPr>
          <w:ilvl w:val="1"/>
          <w:numId w:val="2"/>
        </w:numPr>
        <w:tabs>
          <w:tab w:pos="939" w:val="left" w:leader="none"/>
          <w:tab w:pos="940" w:val="left" w:leader="none"/>
        </w:tabs>
        <w:spacing w:line="240" w:lineRule="auto" w:before="0" w:after="0"/>
        <w:ind w:left="939" w:right="1154" w:hanging="360"/>
        <w:jc w:val="left"/>
        <w:rPr>
          <w:sz w:val="20"/>
        </w:rPr>
      </w:pPr>
      <w:r>
        <w:rPr>
          <w:sz w:val="20"/>
        </w:rPr>
        <w:t>Absorb material with inert material, then place in suitable container. Do not use combustible materials, such as saw</w:t>
      </w:r>
      <w:r>
        <w:rPr>
          <w:spacing w:val="-10"/>
          <w:sz w:val="20"/>
        </w:rPr>
        <w:t> </w:t>
      </w:r>
      <w:r>
        <w:rPr>
          <w:sz w:val="20"/>
        </w:rPr>
        <w:t>dust.</w:t>
      </w:r>
    </w:p>
    <w:p>
      <w:pPr>
        <w:pStyle w:val="ListParagraph"/>
        <w:numPr>
          <w:ilvl w:val="1"/>
          <w:numId w:val="2"/>
        </w:numPr>
        <w:tabs>
          <w:tab w:pos="939" w:val="left" w:leader="none"/>
          <w:tab w:pos="940" w:val="left" w:leader="none"/>
        </w:tabs>
        <w:spacing w:line="244" w:lineRule="exact" w:before="0" w:after="0"/>
        <w:ind w:left="939" w:right="0" w:hanging="361"/>
        <w:jc w:val="left"/>
        <w:rPr>
          <w:sz w:val="20"/>
        </w:rPr>
      </w:pPr>
      <w:r>
        <w:rPr>
          <w:sz w:val="20"/>
        </w:rPr>
        <w:t>Use water spray to dilute spill to a non-flammable</w:t>
      </w:r>
      <w:r>
        <w:rPr>
          <w:spacing w:val="-17"/>
          <w:sz w:val="20"/>
        </w:rPr>
        <w:t> </w:t>
      </w:r>
      <w:r>
        <w:rPr>
          <w:sz w:val="20"/>
        </w:rPr>
        <w:t>mixture.</w:t>
      </w:r>
    </w:p>
    <w:p>
      <w:pPr>
        <w:pStyle w:val="ListParagraph"/>
        <w:numPr>
          <w:ilvl w:val="1"/>
          <w:numId w:val="2"/>
        </w:numPr>
        <w:tabs>
          <w:tab w:pos="939" w:val="left" w:leader="none"/>
          <w:tab w:pos="940" w:val="left" w:leader="none"/>
        </w:tabs>
        <w:spacing w:line="242" w:lineRule="exact" w:before="0" w:after="0"/>
        <w:ind w:left="939" w:right="0" w:hanging="361"/>
        <w:jc w:val="left"/>
        <w:rPr>
          <w:sz w:val="20"/>
        </w:rPr>
      </w:pPr>
      <w:r>
        <w:rPr>
          <w:sz w:val="20"/>
        </w:rPr>
        <w:t>Wear appropriate personal</w:t>
      </w:r>
      <w:r>
        <w:rPr>
          <w:spacing w:val="-2"/>
          <w:sz w:val="20"/>
        </w:rPr>
        <w:t> </w:t>
      </w:r>
      <w:r>
        <w:rPr>
          <w:sz w:val="20"/>
        </w:rPr>
        <w:t>protection.</w:t>
      </w:r>
    </w:p>
    <w:p>
      <w:pPr>
        <w:pStyle w:val="ListParagraph"/>
        <w:numPr>
          <w:ilvl w:val="1"/>
          <w:numId w:val="2"/>
        </w:numPr>
        <w:tabs>
          <w:tab w:pos="939" w:val="left" w:leader="none"/>
          <w:tab w:pos="940" w:val="left" w:leader="none"/>
        </w:tabs>
        <w:spacing w:line="244" w:lineRule="exact" w:before="0" w:after="0"/>
        <w:ind w:left="939" w:right="0" w:hanging="361"/>
        <w:jc w:val="left"/>
        <w:rPr>
          <w:sz w:val="20"/>
        </w:rPr>
      </w:pPr>
      <w:r>
        <w:rPr>
          <w:sz w:val="20"/>
        </w:rPr>
        <w:t>Do not flush down the drain. Do not let this chemical enter the</w:t>
      </w:r>
      <w:r>
        <w:rPr>
          <w:spacing w:val="-32"/>
          <w:sz w:val="20"/>
        </w:rPr>
        <w:t> </w:t>
      </w:r>
      <w:r>
        <w:rPr>
          <w:sz w:val="20"/>
        </w:rPr>
        <w:t>environment.</w:t>
      </w:r>
    </w:p>
    <w:p>
      <w:pPr>
        <w:pStyle w:val="ListParagraph"/>
        <w:numPr>
          <w:ilvl w:val="1"/>
          <w:numId w:val="2"/>
        </w:numPr>
        <w:tabs>
          <w:tab w:pos="939" w:val="left" w:leader="none"/>
          <w:tab w:pos="940" w:val="left" w:leader="none"/>
        </w:tabs>
        <w:spacing w:line="240" w:lineRule="auto" w:before="0" w:after="0"/>
        <w:ind w:left="939" w:right="0" w:hanging="361"/>
        <w:jc w:val="left"/>
        <w:rPr>
          <w:sz w:val="20"/>
        </w:rPr>
      </w:pPr>
      <w:r>
        <w:rPr>
          <w:sz w:val="20"/>
        </w:rPr>
        <w:t>Report all incidents to the EHS office at</w:t>
      </w:r>
      <w:r>
        <w:rPr>
          <w:spacing w:val="-10"/>
          <w:sz w:val="20"/>
        </w:rPr>
        <w:t> </w:t>
      </w:r>
      <w:r>
        <w:rPr>
          <w:sz w:val="20"/>
        </w:rPr>
        <w:t>801-581-6590</w:t>
      </w:r>
    </w:p>
    <w:p>
      <w:pPr>
        <w:pStyle w:val="BodyText"/>
        <w:spacing w:before="5"/>
        <w:rPr>
          <w:sz w:val="19"/>
        </w:rPr>
      </w:pPr>
    </w:p>
    <w:p>
      <w:pPr>
        <w:pStyle w:val="Heading2"/>
        <w:ind w:left="579"/>
      </w:pPr>
      <w:r>
        <w:rPr/>
        <w:t>**Report all spills (minor and/or major) to the EHS office.</w:t>
      </w:r>
    </w:p>
    <w:p>
      <w:pPr>
        <w:pStyle w:val="BodyText"/>
        <w:rPr>
          <w:b/>
          <w:sz w:val="22"/>
        </w:rPr>
      </w:pPr>
    </w:p>
    <w:p>
      <w:pPr>
        <w:pStyle w:val="BodyText"/>
        <w:rPr>
          <w:b/>
          <w:sz w:val="26"/>
        </w:rPr>
      </w:pPr>
    </w:p>
    <w:p>
      <w:pPr>
        <w:pStyle w:val="ListParagraph"/>
        <w:numPr>
          <w:ilvl w:val="0"/>
          <w:numId w:val="1"/>
        </w:numPr>
        <w:tabs>
          <w:tab w:pos="940" w:val="left" w:leader="none"/>
        </w:tabs>
        <w:spacing w:line="240" w:lineRule="auto" w:before="0" w:after="0"/>
        <w:ind w:left="940" w:right="0" w:hanging="360"/>
        <w:jc w:val="left"/>
        <w:rPr>
          <w:b/>
          <w:sz w:val="24"/>
        </w:rPr>
      </w:pPr>
      <w:r>
        <w:rPr>
          <w:b/>
          <w:sz w:val="24"/>
        </w:rPr>
        <w:t>Decontamination/Waste Disposal</w:t>
      </w:r>
      <w:r>
        <w:rPr>
          <w:b/>
          <w:spacing w:val="1"/>
          <w:sz w:val="24"/>
        </w:rPr>
        <w:t> </w:t>
      </w:r>
      <w:r>
        <w:rPr>
          <w:b/>
          <w:sz w:val="24"/>
        </w:rPr>
        <w:t>Procedure</w:t>
      </w:r>
    </w:p>
    <w:p>
      <w:pPr>
        <w:pStyle w:val="BodyText"/>
        <w:spacing w:before="2"/>
        <w:rPr>
          <w:b/>
          <w:sz w:val="24"/>
        </w:rPr>
      </w:pPr>
    </w:p>
    <w:p>
      <w:pPr>
        <w:pStyle w:val="BodyText"/>
        <w:ind w:left="580" w:right="275"/>
      </w:pPr>
      <w:r>
        <w:rPr/>
        <w:t>Drain disposal of chemicals is strictly prohibited. Empty containers of PFC’s can still pose a significant hazard. The containers should be triple rinsed and the first rinsate (first rinse liquid) collected for disposal as hazardous waste immediately after the last amount is removed. After triple rinsing, if the container is deemed to be free of residue, the label must be crossed out or defaced and the container can be discarded into the regular trash. Recycle glass only.</w:t>
      </w:r>
    </w:p>
    <w:p>
      <w:pPr>
        <w:pStyle w:val="BodyText"/>
        <w:spacing w:before="10"/>
        <w:rPr>
          <w:sz w:val="19"/>
        </w:rPr>
      </w:pPr>
    </w:p>
    <w:p>
      <w:pPr>
        <w:pStyle w:val="BodyText"/>
        <w:ind w:left="580" w:right="254"/>
      </w:pPr>
      <w:r>
        <w:rPr>
          <w:b/>
          <w:color w:val="FF0000"/>
        </w:rPr>
        <w:t>NOTE: </w:t>
      </w:r>
      <w:r>
        <w:rPr/>
        <w:t>Peroxide Forming Chemicals (PFCs) such as Ethers/tetrahydrofuran should be disposed of within one year from the date of opening / within the expiration date which is usually one year. PFC’s which have crossed the expiration date form shock sensitive crystals and might act as an explosive. Dispose of all the expired PFC’s by taking them to the next</w:t>
      </w:r>
    </w:p>
    <w:p>
      <w:pPr>
        <w:spacing w:after="0"/>
        <w:sectPr>
          <w:pgSz w:w="12240" w:h="15840"/>
          <w:pgMar w:header="0" w:footer="792" w:top="1360" w:bottom="980" w:left="1580" w:right="1580"/>
        </w:sectPr>
      </w:pPr>
    </w:p>
    <w:p>
      <w:pPr>
        <w:spacing w:before="77"/>
        <w:ind w:left="580" w:right="853" w:firstLine="0"/>
        <w:jc w:val="left"/>
        <w:rPr>
          <w:i/>
          <w:sz w:val="20"/>
        </w:rPr>
      </w:pPr>
      <w:r>
        <w:rPr>
          <w:sz w:val="20"/>
        </w:rPr>
        <w:t>scheduled EH&amp;S waste pick-up with a recharge of $100 per expired Peroxide Forming Container. </w:t>
      </w:r>
      <w:r>
        <w:rPr>
          <w:i/>
          <w:sz w:val="20"/>
          <w:u w:val="single"/>
        </w:rPr>
        <w:t>Never guess the opening date on PFC containers.</w:t>
      </w:r>
    </w:p>
    <w:p>
      <w:pPr>
        <w:pStyle w:val="BodyText"/>
        <w:spacing w:before="7"/>
        <w:rPr>
          <w:i/>
          <w:sz w:val="11"/>
        </w:rPr>
      </w:pPr>
    </w:p>
    <w:p>
      <w:pPr>
        <w:pStyle w:val="BodyText"/>
        <w:spacing w:line="242" w:lineRule="auto" w:before="93"/>
        <w:ind w:left="579" w:right="386"/>
        <w:jc w:val="both"/>
      </w:pPr>
      <w:r>
        <w:rPr>
          <w:b/>
          <w:color w:val="FF0000"/>
        </w:rPr>
        <w:t>NOTE: </w:t>
      </w:r>
      <w:r>
        <w:rPr/>
        <w:t>If the PFC containers are too old (say more than 2 years from the</w:t>
      </w:r>
      <w:r>
        <w:rPr>
          <w:spacing w:val="-40"/>
        </w:rPr>
        <w:t> </w:t>
      </w:r>
      <w:r>
        <w:rPr/>
        <w:t>date of opening or expiration date), do not handle such containers by yourself. Call 1-6590 for pick-up from the lab.</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pStyle w:val="Heading1"/>
        <w:ind w:left="220" w:firstLine="0"/>
      </w:pPr>
      <w:r>
        <w:rPr/>
        <w:t>Spill and Accident Procedure</w:t>
      </w:r>
    </w:p>
    <w:p>
      <w:pPr>
        <w:pStyle w:val="BodyText"/>
        <w:rPr>
          <w:b/>
          <w:sz w:val="26"/>
        </w:rPr>
      </w:pPr>
    </w:p>
    <w:p>
      <w:pPr>
        <w:pStyle w:val="BodyText"/>
        <w:rPr>
          <w:b/>
          <w:sz w:val="22"/>
        </w:rPr>
      </w:pPr>
    </w:p>
    <w:p>
      <w:pPr>
        <w:pStyle w:val="BodyText"/>
        <w:ind w:left="219" w:right="413"/>
      </w:pPr>
      <w:r>
        <w:rPr>
          <w:b/>
          <w:sz w:val="24"/>
        </w:rPr>
        <w:t>Spill </w:t>
      </w:r>
      <w:r>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p>
    <w:p>
      <w:pPr>
        <w:pStyle w:val="BodyText"/>
        <w:spacing w:before="5"/>
        <w:rPr>
          <w:sz w:val="19"/>
        </w:rPr>
      </w:pPr>
    </w:p>
    <w:p>
      <w:pPr>
        <w:pStyle w:val="Heading2"/>
      </w:pPr>
      <w:r>
        <w:rPr/>
        <w:t>All Dry/Powdered Spill Cleanup Materials:</w:t>
      </w:r>
    </w:p>
    <w:p>
      <w:pPr>
        <w:pStyle w:val="BodyText"/>
        <w:spacing w:before="2"/>
        <w:ind w:left="219" w:right="671"/>
      </w:pPr>
      <w:r>
        <w:rPr/>
        <w:t>Use the appropriate dry absorbent/ neutralizer such as the Universal Absorbent (General/solvent/oil/etc. spills), Dry Acid Neutralizer (Acid spills), Dry Base Neutralizer (Base spills), or Dry Hydrofluoric Acid Neutralizer (HF spills).</w:t>
      </w:r>
    </w:p>
    <w:p>
      <w:pPr>
        <w:pStyle w:val="BodyText"/>
        <w:spacing w:before="1"/>
      </w:pPr>
    </w:p>
    <w:p>
      <w:pPr>
        <w:pStyle w:val="BodyText"/>
        <w:ind w:left="219" w:right="246"/>
      </w:pPr>
      <w:r>
        <w:rPr/>
        <w:t>Sprinkle the absorbent material on the outer edges of the spill and continue sprinkling the powder inward to the middle of the spilled material until the absorbent/neutralizer has soaked up the spill and neutralized it. By beginning on the outer edges, the spill will be contained as you move inward. Sweep up the absorbent and place it in a garbage bag that is supplied in the kit.</w:t>
      </w:r>
    </w:p>
    <w:p>
      <w:pPr>
        <w:pStyle w:val="BodyText"/>
        <w:spacing w:before="9"/>
        <w:rPr>
          <w:sz w:val="19"/>
        </w:rPr>
      </w:pPr>
    </w:p>
    <w:p>
      <w:pPr>
        <w:pStyle w:val="Heading2"/>
      </w:pPr>
      <w:r>
        <w:rPr/>
        <w:t>Spill Socks:</w:t>
      </w:r>
    </w:p>
    <w:p>
      <w:pPr>
        <w:pStyle w:val="BodyText"/>
        <w:spacing w:before="2"/>
        <w:ind w:left="219" w:right="213"/>
      </w:pPr>
      <w:r>
        <w:rPr/>
        <w:t>Spill Socks are used to prevent spills from spreading. They can absorb spill materials as well as be used as a barrier when a spill is threatening to flow into a drain or any other area.</w:t>
      </w:r>
    </w:p>
    <w:p>
      <w:pPr>
        <w:pStyle w:val="BodyText"/>
      </w:pPr>
    </w:p>
    <w:p>
      <w:pPr>
        <w:pStyle w:val="Heading2"/>
      </w:pPr>
      <w:r>
        <w:rPr/>
        <w:t>What To Do With The Waste (used absorbents, etc.:)</w:t>
      </w:r>
    </w:p>
    <w:p>
      <w:pPr>
        <w:pStyle w:val="BodyText"/>
        <w:ind w:left="219" w:right="579"/>
      </w:pPr>
      <w:r>
        <w:rPr/>
        <w:t>Once you have cleaned up the spill and placed the used absorbents in the bag, please go the EHS website at </w:t>
      </w:r>
      <w:hyperlink r:id="rId7">
        <w:r>
          <w:rPr>
            <w:color w:val="0000FF"/>
            <w:u w:val="single" w:color="0000FF"/>
          </w:rPr>
          <w:t>www.ehs.utah.edu</w:t>
        </w:r>
        <w:r>
          <w:rPr>
            <w:color w:val="0000FF"/>
          </w:rPr>
          <w:t> </w:t>
        </w:r>
      </w:hyperlink>
      <w:r>
        <w:rPr/>
        <w:t>. Fill out a hazardous waste pickup request completely.</w:t>
      </w:r>
    </w:p>
    <w:p>
      <w:pPr>
        <w:pStyle w:val="BodyText"/>
        <w:ind w:left="220" w:right="213"/>
      </w:pPr>
      <w:r>
        <w:rPr/>
        <w:t>Someone from EHS will come pick up the waste and dispose of it properly. Please allow up to 10 working days for the waste to be picked up.</w:t>
      </w:r>
    </w:p>
    <w:p>
      <w:pPr>
        <w:pStyle w:val="BodyText"/>
        <w:spacing w:line="230" w:lineRule="exact"/>
        <w:ind w:left="219"/>
      </w:pPr>
      <w:r>
        <w:rPr/>
        <w:t>Waste pickup requests must be submitted via the EHS website.</w:t>
      </w:r>
    </w:p>
    <w:p>
      <w:pPr>
        <w:pStyle w:val="BodyText"/>
        <w:ind w:left="219"/>
      </w:pPr>
      <w:r>
        <w:rPr/>
        <w:t>If you have questions regarding your spill kit or the individual contents, please contact EHS at</w:t>
      </w:r>
    </w:p>
    <w:p>
      <w:pPr>
        <w:pStyle w:val="BodyText"/>
        <w:ind w:left="219"/>
      </w:pPr>
      <w:r>
        <w:rPr/>
        <w:t>801-581-6590.</w:t>
      </w:r>
    </w:p>
    <w:p>
      <w:pPr>
        <w:pStyle w:val="BodyText"/>
      </w:pPr>
    </w:p>
    <w:p>
      <w:pPr>
        <w:pStyle w:val="BodyText"/>
        <w:spacing w:before="1"/>
        <w:ind w:left="220"/>
      </w:pPr>
      <w:r>
        <w:rPr/>
        <w:t>If you need to order another spill kit or any of the restocking items, please contact EHS at</w:t>
      </w:r>
    </w:p>
    <w:p>
      <w:pPr>
        <w:pStyle w:val="BodyText"/>
        <w:ind w:left="220"/>
      </w:pPr>
      <w:r>
        <w:rPr/>
        <w:t>801-581-6590 and ask for your Research Safety Specialist.</w:t>
      </w:r>
    </w:p>
    <w:p>
      <w:pPr>
        <w:pStyle w:val="BodyText"/>
        <w:spacing w:before="10"/>
        <w:rPr>
          <w:sz w:val="19"/>
        </w:rPr>
      </w:pPr>
    </w:p>
    <w:p>
      <w:pPr>
        <w:spacing w:before="0"/>
        <w:ind w:left="219" w:right="213" w:firstLine="0"/>
        <w:jc w:val="left"/>
        <w:rPr>
          <w:i/>
          <w:sz w:val="20"/>
        </w:rPr>
      </w:pPr>
      <w:r>
        <w:rPr>
          <w:b/>
          <w:sz w:val="20"/>
        </w:rPr>
        <w:t>Chemical Spill on Body or Clothes </w:t>
      </w:r>
      <w:r>
        <w:rPr>
          <w:sz w:val="20"/>
        </w:rPr>
        <w:t>– Remove clothing and rinse body thoroughly in emergency shower for at least 15 minutes. Seek medical attention. </w:t>
      </w:r>
      <w:r>
        <w:rPr>
          <w:i/>
          <w:sz w:val="20"/>
        </w:rPr>
        <w:t>Notify supervisor and EHS at</w:t>
      </w:r>
    </w:p>
    <w:p>
      <w:pPr>
        <w:spacing w:line="229" w:lineRule="exact" w:before="0"/>
        <w:ind w:left="219" w:right="0" w:firstLine="0"/>
        <w:jc w:val="left"/>
        <w:rPr>
          <w:i/>
          <w:sz w:val="20"/>
        </w:rPr>
      </w:pPr>
      <w:r>
        <w:rPr>
          <w:sz w:val="20"/>
        </w:rPr>
        <w:t>801-581-6590 </w:t>
      </w:r>
      <w:r>
        <w:rPr>
          <w:i/>
          <w:sz w:val="20"/>
        </w:rPr>
        <w:t>immediately.</w:t>
      </w:r>
    </w:p>
    <w:p>
      <w:pPr>
        <w:pStyle w:val="BodyText"/>
        <w:spacing w:before="1"/>
        <w:rPr>
          <w:i/>
        </w:rPr>
      </w:pPr>
    </w:p>
    <w:p>
      <w:pPr>
        <w:spacing w:before="0"/>
        <w:ind w:left="219" w:right="413" w:firstLine="0"/>
        <w:jc w:val="left"/>
        <w:rPr>
          <w:i/>
          <w:sz w:val="20"/>
        </w:rPr>
      </w:pPr>
      <w:r>
        <w:rPr>
          <w:b/>
          <w:sz w:val="20"/>
        </w:rPr>
        <w:t>Chemical Splash Into Eyes </w:t>
      </w:r>
      <w:r>
        <w:rPr>
          <w:sz w:val="20"/>
        </w:rPr>
        <w:t>– Immediately rinse eyeball and inner surface of eyelid with water for 15 minutes by forcibly holding the eye open. Seek medical attention. </w:t>
      </w:r>
      <w:r>
        <w:rPr>
          <w:i/>
          <w:sz w:val="20"/>
        </w:rPr>
        <w:t>Notify supervisor and </w:t>
      </w:r>
      <w:r>
        <w:rPr>
          <w:i/>
          <w:sz w:val="20"/>
        </w:rPr>
        <w:t>EHS at </w:t>
      </w:r>
      <w:r>
        <w:rPr>
          <w:sz w:val="20"/>
        </w:rPr>
        <w:t>801-581-6590 </w:t>
      </w:r>
      <w:r>
        <w:rPr>
          <w:i/>
          <w:sz w:val="20"/>
        </w:rPr>
        <w:t>immediately.</w:t>
      </w:r>
    </w:p>
    <w:p>
      <w:pPr>
        <w:spacing w:after="0"/>
        <w:jc w:val="left"/>
        <w:rPr>
          <w:sz w:val="20"/>
        </w:rPr>
        <w:sectPr>
          <w:pgSz w:w="12240" w:h="15840"/>
          <w:pgMar w:header="0" w:footer="792" w:top="1360" w:bottom="980" w:left="1580" w:right="1580"/>
        </w:sectPr>
      </w:pPr>
    </w:p>
    <w:p>
      <w:pPr>
        <w:pStyle w:val="Heading2"/>
        <w:spacing w:before="75"/>
        <w:ind w:left="220"/>
      </w:pPr>
      <w:bookmarkStart w:name="Medical Emergency Dial 911 or 1-6590" w:id="1"/>
      <w:bookmarkEnd w:id="1"/>
      <w:r>
        <w:rPr>
          <w:b w:val="0"/>
        </w:rPr>
      </w:r>
      <w:r>
        <w:rPr/>
        <w:t>Medical Emergency Dial </w:t>
      </w:r>
      <w:r>
        <w:rPr>
          <w:color w:val="FF0000"/>
        </w:rPr>
        <w:t>911</w:t>
      </w:r>
    </w:p>
    <w:p>
      <w:pPr>
        <w:pStyle w:val="BodyText"/>
        <w:rPr>
          <w:b/>
        </w:rPr>
      </w:pPr>
    </w:p>
    <w:p>
      <w:pPr>
        <w:spacing w:before="0"/>
        <w:ind w:left="219" w:right="0" w:firstLine="0"/>
        <w:jc w:val="left"/>
        <w:rPr>
          <w:b/>
          <w:sz w:val="20"/>
        </w:rPr>
      </w:pPr>
      <w:r>
        <w:rPr>
          <w:b/>
          <w:sz w:val="20"/>
        </w:rPr>
        <w:t>Life Threatening Emergency, After Hours, Weekends And Holidays </w:t>
      </w:r>
      <w:r>
        <w:rPr>
          <w:sz w:val="20"/>
        </w:rPr>
        <w:t>– Dial </w:t>
      </w:r>
      <w:r>
        <w:rPr>
          <w:b/>
          <w:color w:val="FF0000"/>
          <w:sz w:val="20"/>
        </w:rPr>
        <w:t>911</w:t>
      </w:r>
    </w:p>
    <w:p>
      <w:pPr>
        <w:pStyle w:val="BodyText"/>
        <w:spacing w:before="10"/>
        <w:rPr>
          <w:b/>
          <w:sz w:val="19"/>
        </w:rPr>
      </w:pPr>
    </w:p>
    <w:p>
      <w:pPr>
        <w:spacing w:before="0"/>
        <w:ind w:left="219" w:right="0" w:firstLine="0"/>
        <w:jc w:val="left"/>
        <w:rPr>
          <w:sz w:val="20"/>
        </w:rPr>
      </w:pPr>
      <w:r>
        <w:rPr>
          <w:b/>
          <w:sz w:val="20"/>
        </w:rPr>
        <w:t>Non-Life Threatening Emergency</w:t>
      </w:r>
      <w:r>
        <w:rPr>
          <w:sz w:val="20"/>
        </w:rPr>
        <w:t>– Go to the Redmed Clinic on the ground floor of the Union</w:t>
      </w:r>
    </w:p>
    <w:p>
      <w:pPr>
        <w:spacing w:line="196" w:lineRule="auto" w:before="88"/>
        <w:ind w:left="219" w:right="413" w:firstLine="0"/>
        <w:jc w:val="left"/>
        <w:rPr>
          <w:i/>
          <w:sz w:val="20"/>
        </w:rPr>
      </w:pPr>
      <w:r>
        <w:rPr/>
        <w:pict>
          <v:rect style="position:absolute;margin-left:129.960007pt;margin-top:3.432776pt;width:78.72pt;height:12.24pt;mso-position-horizontal-relative:page;mso-position-vertical-relative:paragraph;z-index:-251978752" filled="true" fillcolor="#eeeeee" stroked="false">
            <v:fill type="solid"/>
            <w10:wrap type="none"/>
          </v:rect>
        </w:pict>
      </w:r>
      <w:r>
        <w:rPr>
          <w:sz w:val="20"/>
        </w:rPr>
        <w:t>building </w:t>
      </w:r>
      <w:r>
        <w:rPr>
          <w:rFonts w:ascii="Lucida Sans Unicode" w:hAnsi="Lucida Sans Unicode"/>
          <w:color w:val="303030"/>
          <w:sz w:val="20"/>
        </w:rPr>
        <w:t>(801) 213-3303</w:t>
      </w:r>
      <w:r>
        <w:rPr>
          <w:sz w:val="20"/>
        </w:rPr>
        <w:t>Hours: M - T, 8:00 a.m. to 5:00 F: 9:00 am – 3:30 p.m. </w:t>
      </w:r>
      <w:r>
        <w:rPr>
          <w:i/>
          <w:sz w:val="20"/>
          <w:u w:val="single"/>
        </w:rPr>
        <w:t>Note</w:t>
      </w:r>
      <w:r>
        <w:rPr>
          <w:i/>
          <w:sz w:val="20"/>
        </w:rPr>
        <w:t>: All </w:t>
      </w:r>
      <w:r>
        <w:rPr>
          <w:i/>
          <w:sz w:val="20"/>
        </w:rPr>
        <w:t>serious injuries </w:t>
      </w:r>
      <w:r>
        <w:rPr>
          <w:i/>
          <w:sz w:val="20"/>
          <w:u w:val="single"/>
        </w:rPr>
        <w:t>must</w:t>
      </w:r>
      <w:r>
        <w:rPr>
          <w:i/>
          <w:sz w:val="20"/>
        </w:rPr>
        <w:t> be reported to EHS at 801-58</w:t>
      </w:r>
      <w:r>
        <w:rPr>
          <w:sz w:val="20"/>
        </w:rPr>
        <w:t>1-6590 </w:t>
      </w:r>
      <w:r>
        <w:rPr>
          <w:i/>
          <w:sz w:val="20"/>
        </w:rPr>
        <w:t>within 8 hours.</w:t>
      </w:r>
    </w:p>
    <w:p>
      <w:pPr>
        <w:pStyle w:val="BodyText"/>
        <w:spacing w:before="9"/>
        <w:rPr>
          <w:i/>
        </w:rPr>
      </w:pPr>
    </w:p>
    <w:p>
      <w:pPr>
        <w:spacing w:before="0"/>
        <w:ind w:left="219" w:right="447" w:firstLine="0"/>
        <w:jc w:val="left"/>
        <w:rPr>
          <w:i/>
          <w:sz w:val="20"/>
        </w:rPr>
      </w:pPr>
      <w:r>
        <w:rPr>
          <w:b/>
          <w:sz w:val="20"/>
        </w:rPr>
        <w:t>Needle stick/puncture exposure </w:t>
      </w:r>
      <w:r>
        <w:rPr>
          <w:sz w:val="20"/>
        </w:rPr>
        <w:t>(as applicable to chemical handling procedure)– Wash the affected area with antiseptic soap and warm water for 15 minutes. </w:t>
      </w:r>
      <w:r>
        <w:rPr>
          <w:sz w:val="20"/>
          <w:u w:val="single"/>
        </w:rPr>
        <w:t>For mucous membrane</w:t>
      </w:r>
      <w:r>
        <w:rPr>
          <w:sz w:val="20"/>
        </w:rPr>
        <w:t> </w:t>
      </w:r>
      <w:r>
        <w:rPr>
          <w:sz w:val="20"/>
          <w:u w:val="single"/>
        </w:rPr>
        <w:t>exposure</w:t>
      </w:r>
      <w:r>
        <w:rPr>
          <w:sz w:val="20"/>
        </w:rPr>
        <w:t>, flush the affected area for 15 minutes using an eyewash station. Seek medical attention at Redmed Clinic. </w:t>
      </w:r>
      <w:r>
        <w:rPr>
          <w:i/>
          <w:sz w:val="20"/>
          <w:u w:val="single"/>
        </w:rPr>
        <w:t>Note</w:t>
      </w:r>
      <w:r>
        <w:rPr>
          <w:i/>
          <w:sz w:val="20"/>
        </w:rPr>
        <w:t>: All needle stick/puncture exposures </w:t>
      </w:r>
      <w:r>
        <w:rPr>
          <w:i/>
          <w:sz w:val="20"/>
          <w:u w:val="single"/>
        </w:rPr>
        <w:t>must</w:t>
      </w:r>
      <w:r>
        <w:rPr>
          <w:i/>
          <w:sz w:val="20"/>
        </w:rPr>
        <w:t> be reported to EHS </w:t>
      </w:r>
      <w:r>
        <w:rPr>
          <w:i/>
          <w:sz w:val="20"/>
        </w:rPr>
        <w:t>at 801-581-6590 within 8 hours.</w:t>
      </w:r>
    </w:p>
    <w:p>
      <w:pPr>
        <w:pStyle w:val="BodyText"/>
        <w:rPr>
          <w:i/>
          <w:sz w:val="22"/>
        </w:rPr>
      </w:pPr>
    </w:p>
    <w:p>
      <w:pPr>
        <w:pStyle w:val="BodyText"/>
        <w:spacing w:before="2"/>
        <w:rPr>
          <w:i/>
          <w:sz w:val="22"/>
        </w:rPr>
      </w:pPr>
    </w:p>
    <w:p>
      <w:pPr>
        <w:pStyle w:val="Heading1"/>
        <w:ind w:left="220" w:firstLine="0"/>
      </w:pPr>
      <w:r>
        <w:rPr/>
        <w:t>Decontamination/Waste Disposal Procedure</w:t>
      </w:r>
    </w:p>
    <w:p>
      <w:pPr>
        <w:pStyle w:val="BodyText"/>
        <w:spacing w:before="2"/>
        <w:rPr>
          <w:b/>
          <w:sz w:val="24"/>
        </w:rPr>
      </w:pPr>
    </w:p>
    <w:p>
      <w:pPr>
        <w:pStyle w:val="BodyText"/>
        <w:ind w:left="220"/>
      </w:pPr>
      <w:r>
        <w:rPr>
          <w:u w:val="single"/>
        </w:rPr>
        <w:t>Waste disposal procedures</w:t>
      </w:r>
    </w:p>
    <w:p>
      <w:pPr>
        <w:pStyle w:val="BodyText"/>
        <w:rPr>
          <w:sz w:val="24"/>
        </w:rPr>
      </w:pPr>
    </w:p>
    <w:p>
      <w:pPr>
        <w:pStyle w:val="BodyText"/>
        <w:spacing w:line="229" w:lineRule="exact"/>
        <w:ind w:left="220"/>
      </w:pPr>
      <w:r>
        <w:rPr/>
        <w:t>General hazardous waste disposing guidelines:</w:t>
      </w:r>
    </w:p>
    <w:p>
      <w:pPr>
        <w:pStyle w:val="BodyText"/>
        <w:spacing w:line="229" w:lineRule="exact"/>
        <w:ind w:left="220"/>
      </w:pPr>
      <w:r>
        <w:rPr/>
        <w:t>Labeling Requirements for Hazardous Waste Containers:</w:t>
      </w:r>
    </w:p>
    <w:p>
      <w:pPr>
        <w:pStyle w:val="BodyText"/>
        <w:spacing w:before="1"/>
      </w:pPr>
    </w:p>
    <w:p>
      <w:pPr>
        <w:pStyle w:val="ListParagraph"/>
        <w:numPr>
          <w:ilvl w:val="0"/>
          <w:numId w:val="3"/>
        </w:numPr>
        <w:tabs>
          <w:tab w:pos="525" w:val="left" w:leader="none"/>
        </w:tabs>
        <w:spacing w:line="240" w:lineRule="auto" w:before="0" w:after="0"/>
        <w:ind w:left="760" w:right="718" w:hanging="360"/>
        <w:jc w:val="left"/>
        <w:rPr>
          <w:sz w:val="20"/>
        </w:rPr>
      </w:pPr>
      <w:r>
        <w:rPr>
          <w:sz w:val="20"/>
        </w:rPr>
        <w:t>Fill out a hazardous waste pickup request completely via the SAM (Safety</w:t>
      </w:r>
      <w:r>
        <w:rPr>
          <w:spacing w:val="-38"/>
          <w:sz w:val="20"/>
        </w:rPr>
        <w:t> </w:t>
      </w:r>
      <w:r>
        <w:rPr>
          <w:sz w:val="20"/>
        </w:rPr>
        <w:t>Administration Management) System or EHS</w:t>
      </w:r>
      <w:r>
        <w:rPr>
          <w:spacing w:val="4"/>
          <w:sz w:val="20"/>
        </w:rPr>
        <w:t> </w:t>
      </w:r>
      <w:r>
        <w:rPr>
          <w:sz w:val="20"/>
        </w:rPr>
        <w:t>website</w:t>
      </w:r>
    </w:p>
    <w:p>
      <w:pPr>
        <w:pStyle w:val="ListParagraph"/>
        <w:numPr>
          <w:ilvl w:val="0"/>
          <w:numId w:val="4"/>
        </w:numPr>
        <w:tabs>
          <w:tab w:pos="540" w:val="left" w:leader="none"/>
        </w:tabs>
        <w:spacing w:line="242" w:lineRule="auto" w:before="0" w:after="0"/>
        <w:ind w:left="220" w:right="425" w:firstLine="201"/>
        <w:jc w:val="left"/>
        <w:rPr>
          <w:sz w:val="20"/>
        </w:rPr>
      </w:pPr>
      <w:r>
        <w:rPr>
          <w:sz w:val="20"/>
        </w:rPr>
        <w:t>Someone from EHS will come pick up the waste and dispose of it properly. Please allow</w:t>
      </w:r>
      <w:r>
        <w:rPr>
          <w:spacing w:val="-36"/>
          <w:sz w:val="20"/>
        </w:rPr>
        <w:t> </w:t>
      </w:r>
      <w:r>
        <w:rPr>
          <w:sz w:val="20"/>
        </w:rPr>
        <w:t>up to 10 working days for the waste to be picked</w:t>
      </w:r>
      <w:r>
        <w:rPr>
          <w:spacing w:val="-1"/>
          <w:sz w:val="20"/>
        </w:rPr>
        <w:t> </w:t>
      </w:r>
      <w:r>
        <w:rPr>
          <w:sz w:val="20"/>
        </w:rPr>
        <w:t>up.</w:t>
      </w:r>
    </w:p>
    <w:p>
      <w:pPr>
        <w:pStyle w:val="BodyText"/>
        <w:spacing w:line="228" w:lineRule="exact"/>
        <w:ind w:left="219"/>
      </w:pPr>
      <w:r>
        <w:rPr/>
        <w:t>Waste pickup requests must be submitted via the EHS website.</w:t>
      </w:r>
    </w:p>
    <w:p>
      <w:pPr>
        <w:pStyle w:val="BodyText"/>
        <w:rPr>
          <w:sz w:val="22"/>
        </w:rPr>
      </w:pPr>
    </w:p>
    <w:p>
      <w:pPr>
        <w:pStyle w:val="BodyText"/>
        <w:spacing w:before="9"/>
        <w:rPr>
          <w:sz w:val="17"/>
        </w:rPr>
      </w:pPr>
    </w:p>
    <w:p>
      <w:pPr>
        <w:pStyle w:val="BodyText"/>
        <w:ind w:left="220"/>
      </w:pPr>
      <w:r>
        <w:rPr/>
        <w:t>Hazardous Waste Storage:</w:t>
      </w:r>
    </w:p>
    <w:p>
      <w:pPr>
        <w:pStyle w:val="BodyText"/>
        <w:spacing w:before="1"/>
      </w:pPr>
    </w:p>
    <w:p>
      <w:pPr>
        <w:pStyle w:val="ListParagraph"/>
        <w:numPr>
          <w:ilvl w:val="0"/>
          <w:numId w:val="5"/>
        </w:numPr>
        <w:tabs>
          <w:tab w:pos="525" w:val="left" w:leader="none"/>
        </w:tabs>
        <w:spacing w:line="240" w:lineRule="auto" w:before="0" w:after="0"/>
        <w:ind w:left="524" w:right="0" w:hanging="125"/>
        <w:jc w:val="left"/>
        <w:rPr>
          <w:sz w:val="20"/>
        </w:rPr>
      </w:pPr>
      <w:r>
        <w:rPr>
          <w:sz w:val="20"/>
        </w:rPr>
        <w:t>Hazardous waste must be transferred to EHS for disposal within 90 days of being</w:t>
      </w:r>
      <w:r>
        <w:rPr>
          <w:spacing w:val="-24"/>
          <w:sz w:val="20"/>
        </w:rPr>
        <w:t> </w:t>
      </w:r>
      <w:r>
        <w:rPr>
          <w:sz w:val="20"/>
        </w:rPr>
        <w:t>generated.</w:t>
      </w:r>
    </w:p>
    <w:p>
      <w:pPr>
        <w:pStyle w:val="ListParagraph"/>
        <w:numPr>
          <w:ilvl w:val="0"/>
          <w:numId w:val="5"/>
        </w:numPr>
        <w:tabs>
          <w:tab w:pos="521" w:val="left" w:leader="none"/>
        </w:tabs>
        <w:spacing w:line="240" w:lineRule="auto" w:before="1" w:after="0"/>
        <w:ind w:left="760" w:right="605" w:hanging="360"/>
        <w:jc w:val="left"/>
        <w:rPr>
          <w:sz w:val="20"/>
        </w:rPr>
      </w:pPr>
      <w:r>
        <w:rPr>
          <w:sz w:val="20"/>
        </w:rPr>
        <w:t>Waste containers must be in secondary containment at all times to adequately contain the contents of the container/spilled materials.</w:t>
      </w:r>
    </w:p>
    <w:p>
      <w:pPr>
        <w:pStyle w:val="ListParagraph"/>
        <w:numPr>
          <w:ilvl w:val="0"/>
          <w:numId w:val="5"/>
        </w:numPr>
        <w:tabs>
          <w:tab w:pos="526" w:val="left" w:leader="none"/>
        </w:tabs>
        <w:spacing w:line="240" w:lineRule="auto" w:before="0" w:after="0"/>
        <w:ind w:left="760" w:right="317" w:hanging="360"/>
        <w:jc w:val="left"/>
        <w:rPr>
          <w:sz w:val="20"/>
        </w:rPr>
      </w:pPr>
      <w:r>
        <w:rPr>
          <w:sz w:val="20"/>
        </w:rPr>
        <w:t>Hazardous waste must always be appropriately labeled with a University of Utah waste tag</w:t>
      </w:r>
      <w:r>
        <w:rPr>
          <w:spacing w:val="-36"/>
          <w:sz w:val="20"/>
        </w:rPr>
        <w:t> </w:t>
      </w:r>
      <w:r>
        <w:rPr>
          <w:sz w:val="20"/>
        </w:rPr>
        <w:t>at all</w:t>
      </w:r>
      <w:r>
        <w:rPr>
          <w:spacing w:val="-1"/>
          <w:sz w:val="20"/>
        </w:rPr>
        <w:t> </w:t>
      </w:r>
      <w:r>
        <w:rPr>
          <w:sz w:val="20"/>
        </w:rPr>
        <w:t>times.</w:t>
      </w:r>
    </w:p>
    <w:p>
      <w:pPr>
        <w:pStyle w:val="ListParagraph"/>
        <w:numPr>
          <w:ilvl w:val="0"/>
          <w:numId w:val="5"/>
        </w:numPr>
        <w:tabs>
          <w:tab w:pos="526" w:val="left" w:leader="none"/>
        </w:tabs>
        <w:spacing w:line="240" w:lineRule="auto" w:before="0" w:after="0"/>
        <w:ind w:left="525" w:right="0" w:hanging="126"/>
        <w:jc w:val="left"/>
        <w:rPr>
          <w:sz w:val="20"/>
        </w:rPr>
      </w:pPr>
      <w:r>
        <w:rPr>
          <w:sz w:val="20"/>
        </w:rPr>
        <w:t>Containers must be closed when not in</w:t>
      </w:r>
      <w:r>
        <w:rPr>
          <w:spacing w:val="-6"/>
          <w:sz w:val="20"/>
        </w:rPr>
        <w:t> </w:t>
      </w:r>
      <w:r>
        <w:rPr>
          <w:sz w:val="20"/>
        </w:rPr>
        <w:t>use.</w:t>
      </w:r>
    </w:p>
    <w:p>
      <w:pPr>
        <w:pStyle w:val="ListParagraph"/>
        <w:numPr>
          <w:ilvl w:val="0"/>
          <w:numId w:val="5"/>
        </w:numPr>
        <w:tabs>
          <w:tab w:pos="526" w:val="left" w:leader="none"/>
        </w:tabs>
        <w:spacing w:line="240" w:lineRule="auto" w:before="0" w:after="0"/>
        <w:ind w:left="525" w:right="0" w:hanging="126"/>
        <w:jc w:val="left"/>
        <w:rPr>
          <w:sz w:val="20"/>
        </w:rPr>
      </w:pPr>
      <w:r>
        <w:rPr>
          <w:sz w:val="20"/>
        </w:rPr>
        <w:t>Storage of hazardous waste in fume hoods or under sinks is not</w:t>
      </w:r>
      <w:r>
        <w:rPr>
          <w:spacing w:val="-10"/>
          <w:sz w:val="20"/>
        </w:rPr>
        <w:t> </w:t>
      </w:r>
      <w:r>
        <w:rPr>
          <w:sz w:val="20"/>
        </w:rPr>
        <w:t>recommended.</w:t>
      </w:r>
    </w:p>
    <w:p>
      <w:pPr>
        <w:pStyle w:val="ListParagraph"/>
        <w:numPr>
          <w:ilvl w:val="0"/>
          <w:numId w:val="5"/>
        </w:numPr>
        <w:tabs>
          <w:tab w:pos="526" w:val="left" w:leader="none"/>
        </w:tabs>
        <w:spacing w:line="240" w:lineRule="auto" w:before="0" w:after="0"/>
        <w:ind w:left="760" w:right="272" w:hanging="360"/>
        <w:jc w:val="left"/>
        <w:rPr>
          <w:sz w:val="20"/>
        </w:rPr>
      </w:pPr>
      <w:r>
        <w:rPr>
          <w:sz w:val="20"/>
        </w:rPr>
        <w:t>Hazardous waste that meets the quantity threshold of 55 gallons of hazardous waste or 1 quart of extremely hazardous waste1 must be transferred to EHS for disposal within 3</w:t>
      </w:r>
      <w:r>
        <w:rPr>
          <w:spacing w:val="-39"/>
          <w:sz w:val="20"/>
        </w:rPr>
        <w:t> </w:t>
      </w:r>
      <w:r>
        <w:rPr>
          <w:sz w:val="20"/>
        </w:rPr>
        <w:t>days of reaching these set</w:t>
      </w:r>
      <w:r>
        <w:rPr>
          <w:spacing w:val="3"/>
          <w:sz w:val="20"/>
        </w:rPr>
        <w:t> </w:t>
      </w:r>
      <w:r>
        <w:rPr>
          <w:sz w:val="20"/>
        </w:rPr>
        <w:t>volumes.</w:t>
      </w:r>
    </w:p>
    <w:p>
      <w:pPr>
        <w:pStyle w:val="ListParagraph"/>
        <w:numPr>
          <w:ilvl w:val="0"/>
          <w:numId w:val="5"/>
        </w:numPr>
        <w:tabs>
          <w:tab w:pos="525" w:val="left" w:leader="none"/>
        </w:tabs>
        <w:spacing w:line="240" w:lineRule="auto" w:before="0" w:after="0"/>
        <w:ind w:left="760" w:right="460" w:hanging="360"/>
        <w:jc w:val="left"/>
        <w:rPr>
          <w:sz w:val="20"/>
        </w:rPr>
      </w:pPr>
      <w:r>
        <w:rPr>
          <w:sz w:val="20"/>
        </w:rPr>
        <w:t>Report damaged containers to EHS. EHS can provide assistance to transfer the contents</w:t>
      </w:r>
      <w:r>
        <w:rPr>
          <w:spacing w:val="-36"/>
          <w:sz w:val="20"/>
        </w:rPr>
        <w:t> </w:t>
      </w:r>
      <w:r>
        <w:rPr>
          <w:sz w:val="20"/>
        </w:rPr>
        <w:t>to an appropriate</w:t>
      </w:r>
      <w:r>
        <w:rPr>
          <w:spacing w:val="-1"/>
          <w:sz w:val="20"/>
        </w:rPr>
        <w:t> </w:t>
      </w:r>
      <w:r>
        <w:rPr>
          <w:sz w:val="20"/>
        </w:rPr>
        <w:t>container.</w:t>
      </w:r>
    </w:p>
    <w:p>
      <w:pPr>
        <w:pStyle w:val="ListParagraph"/>
        <w:numPr>
          <w:ilvl w:val="0"/>
          <w:numId w:val="5"/>
        </w:numPr>
        <w:tabs>
          <w:tab w:pos="526" w:val="left" w:leader="none"/>
        </w:tabs>
        <w:spacing w:line="240" w:lineRule="auto" w:before="0" w:after="0"/>
        <w:ind w:left="760" w:right="1248" w:hanging="360"/>
        <w:jc w:val="left"/>
        <w:rPr>
          <w:sz w:val="20"/>
        </w:rPr>
      </w:pPr>
      <w:r>
        <w:rPr>
          <w:sz w:val="20"/>
        </w:rPr>
        <w:t>Mark storage areas according to the type of chemicals kept there (e.g. “Corrosive”, “Flammable”,</w:t>
      </w:r>
      <w:r>
        <w:rPr>
          <w:spacing w:val="-2"/>
          <w:sz w:val="20"/>
        </w:rPr>
        <w:t> </w:t>
      </w:r>
      <w:r>
        <w:rPr>
          <w:sz w:val="20"/>
        </w:rPr>
        <w:t>etc.).</w:t>
      </w:r>
    </w:p>
    <w:p>
      <w:pPr>
        <w:pStyle w:val="ListParagraph"/>
        <w:numPr>
          <w:ilvl w:val="0"/>
          <w:numId w:val="5"/>
        </w:numPr>
        <w:tabs>
          <w:tab w:pos="526" w:val="left" w:leader="none"/>
        </w:tabs>
        <w:spacing w:line="229" w:lineRule="exact" w:before="0" w:after="0"/>
        <w:ind w:left="525" w:right="0" w:hanging="126"/>
        <w:jc w:val="left"/>
        <w:rPr>
          <w:sz w:val="20"/>
        </w:rPr>
      </w:pPr>
      <w:r>
        <w:rPr>
          <w:sz w:val="20"/>
        </w:rPr>
        <w:t>Containers should be inspected weekly for signs of leaks, corrosion, or</w:t>
      </w:r>
      <w:r>
        <w:rPr>
          <w:spacing w:val="-17"/>
          <w:sz w:val="20"/>
        </w:rPr>
        <w:t> </w:t>
      </w:r>
      <w:r>
        <w:rPr>
          <w:sz w:val="20"/>
        </w:rPr>
        <w:t>deterioration.</w:t>
      </w:r>
    </w:p>
    <w:p>
      <w:pPr>
        <w:pStyle w:val="BodyText"/>
        <w:spacing w:before="1"/>
      </w:pPr>
    </w:p>
    <w:p>
      <w:pPr>
        <w:pStyle w:val="BodyText"/>
        <w:ind w:left="220"/>
      </w:pPr>
      <w:r>
        <w:rPr/>
        <w:t>Hazardous Waste Disposal:</w:t>
      </w:r>
    </w:p>
    <w:p>
      <w:pPr>
        <w:pStyle w:val="BodyText"/>
        <w:spacing w:before="1"/>
      </w:pPr>
    </w:p>
    <w:p>
      <w:pPr>
        <w:pStyle w:val="ListParagraph"/>
        <w:numPr>
          <w:ilvl w:val="0"/>
          <w:numId w:val="5"/>
        </w:numPr>
        <w:tabs>
          <w:tab w:pos="526" w:val="left" w:leader="none"/>
        </w:tabs>
        <w:spacing w:line="240" w:lineRule="auto" w:before="0" w:after="0"/>
        <w:ind w:left="525" w:right="0" w:hanging="126"/>
        <w:jc w:val="left"/>
        <w:rPr>
          <w:sz w:val="20"/>
        </w:rPr>
      </w:pPr>
      <w:r>
        <w:rPr>
          <w:sz w:val="20"/>
        </w:rPr>
        <w:t>Don't dispose of chemicals down the</w:t>
      </w:r>
      <w:r>
        <w:rPr>
          <w:spacing w:val="-1"/>
          <w:sz w:val="20"/>
        </w:rPr>
        <w:t> </w:t>
      </w:r>
      <w:r>
        <w:rPr>
          <w:sz w:val="20"/>
        </w:rPr>
        <w:t>drain!</w:t>
      </w:r>
    </w:p>
    <w:p>
      <w:pPr>
        <w:pStyle w:val="ListParagraph"/>
        <w:numPr>
          <w:ilvl w:val="0"/>
          <w:numId w:val="5"/>
        </w:numPr>
        <w:tabs>
          <w:tab w:pos="526" w:val="left" w:leader="none"/>
        </w:tabs>
        <w:spacing w:line="229" w:lineRule="exact" w:before="1" w:after="0"/>
        <w:ind w:left="525" w:right="0" w:hanging="126"/>
        <w:jc w:val="left"/>
        <w:rPr>
          <w:sz w:val="20"/>
        </w:rPr>
      </w:pPr>
      <w:r>
        <w:rPr>
          <w:sz w:val="20"/>
        </w:rPr>
        <w:t>Don't dispose of chemicals via trashcans.</w:t>
      </w:r>
    </w:p>
    <w:p>
      <w:pPr>
        <w:pStyle w:val="ListParagraph"/>
        <w:numPr>
          <w:ilvl w:val="0"/>
          <w:numId w:val="5"/>
        </w:numPr>
        <w:tabs>
          <w:tab w:pos="526" w:val="left" w:leader="none"/>
        </w:tabs>
        <w:spacing w:line="229" w:lineRule="exact" w:before="0" w:after="0"/>
        <w:ind w:left="525" w:right="0" w:hanging="126"/>
        <w:jc w:val="left"/>
        <w:rPr>
          <w:sz w:val="20"/>
        </w:rPr>
      </w:pPr>
      <w:r>
        <w:rPr>
          <w:sz w:val="20"/>
        </w:rPr>
        <w:t>Don't use hoods to intentionally evaporate</w:t>
      </w:r>
      <w:r>
        <w:rPr>
          <w:spacing w:val="-8"/>
          <w:sz w:val="20"/>
        </w:rPr>
        <w:t> </w:t>
      </w:r>
      <w:r>
        <w:rPr>
          <w:sz w:val="20"/>
        </w:rPr>
        <w:t>chemicals.</w:t>
      </w:r>
    </w:p>
    <w:p>
      <w:pPr>
        <w:pStyle w:val="ListParagraph"/>
        <w:numPr>
          <w:ilvl w:val="0"/>
          <w:numId w:val="5"/>
        </w:numPr>
        <w:tabs>
          <w:tab w:pos="526" w:val="left" w:leader="none"/>
        </w:tabs>
        <w:spacing w:line="240" w:lineRule="auto" w:before="0" w:after="0"/>
        <w:ind w:left="580" w:right="570" w:hanging="181"/>
        <w:jc w:val="left"/>
        <w:rPr>
          <w:sz w:val="20"/>
        </w:rPr>
      </w:pPr>
      <w:r>
        <w:rPr>
          <w:sz w:val="20"/>
        </w:rPr>
        <w:t>Transport the hazardous waste to your designated pick-up location using a sturdy cart and secondary</w:t>
      </w:r>
      <w:r>
        <w:rPr>
          <w:spacing w:val="-5"/>
          <w:sz w:val="20"/>
        </w:rPr>
        <w:t> </w:t>
      </w:r>
      <w:r>
        <w:rPr>
          <w:sz w:val="20"/>
        </w:rPr>
        <w:t>containment.</w:t>
      </w:r>
    </w:p>
    <w:p>
      <w:pPr>
        <w:spacing w:after="0" w:line="240" w:lineRule="auto"/>
        <w:jc w:val="left"/>
        <w:rPr>
          <w:sz w:val="20"/>
        </w:rPr>
        <w:sectPr>
          <w:pgSz w:w="12240" w:h="15840"/>
          <w:pgMar w:header="0" w:footer="792" w:top="1360" w:bottom="980" w:left="1580" w:right="1580"/>
        </w:sectPr>
      </w:pPr>
    </w:p>
    <w:p>
      <w:pPr>
        <w:pStyle w:val="ListParagraph"/>
        <w:numPr>
          <w:ilvl w:val="0"/>
          <w:numId w:val="6"/>
        </w:numPr>
        <w:tabs>
          <w:tab w:pos="345" w:val="left" w:leader="none"/>
        </w:tabs>
        <w:spacing w:line="240" w:lineRule="auto" w:before="77" w:after="0"/>
        <w:ind w:left="219" w:right="410" w:firstLine="0"/>
        <w:jc w:val="left"/>
        <w:rPr>
          <w:sz w:val="20"/>
        </w:rPr>
      </w:pPr>
      <w:r>
        <w:rPr>
          <w:sz w:val="20"/>
        </w:rPr>
        <w:t>Consult</w:t>
      </w:r>
      <w:r>
        <w:rPr>
          <w:spacing w:val="-4"/>
          <w:sz w:val="20"/>
        </w:rPr>
        <w:t> </w:t>
      </w:r>
      <w:r>
        <w:rPr>
          <w:sz w:val="20"/>
        </w:rPr>
        <w:t>the</w:t>
      </w:r>
      <w:r>
        <w:rPr>
          <w:spacing w:val="-4"/>
          <w:sz w:val="20"/>
        </w:rPr>
        <w:t> </w:t>
      </w:r>
      <w:r>
        <w:rPr>
          <w:sz w:val="20"/>
        </w:rPr>
        <w:t>hazardous waste</w:t>
      </w:r>
      <w:r>
        <w:rPr>
          <w:spacing w:val="-4"/>
          <w:sz w:val="20"/>
        </w:rPr>
        <w:t> </w:t>
      </w:r>
      <w:r>
        <w:rPr>
          <w:sz w:val="20"/>
        </w:rPr>
        <w:t>pick-up</w:t>
      </w:r>
      <w:r>
        <w:rPr>
          <w:spacing w:val="-3"/>
          <w:sz w:val="20"/>
        </w:rPr>
        <w:t> </w:t>
      </w:r>
      <w:r>
        <w:rPr>
          <w:sz w:val="20"/>
        </w:rPr>
        <w:t>schedule1</w:t>
      </w:r>
      <w:r>
        <w:rPr>
          <w:spacing w:val="-4"/>
          <w:sz w:val="20"/>
        </w:rPr>
        <w:t> </w:t>
      </w:r>
      <w:r>
        <w:rPr>
          <w:sz w:val="20"/>
        </w:rPr>
        <w:t>for</w:t>
      </w:r>
      <w:r>
        <w:rPr>
          <w:spacing w:val="-3"/>
          <w:sz w:val="20"/>
        </w:rPr>
        <w:t> </w:t>
      </w:r>
      <w:r>
        <w:rPr>
          <w:sz w:val="20"/>
        </w:rPr>
        <w:t>the</w:t>
      </w:r>
      <w:r>
        <w:rPr>
          <w:spacing w:val="-3"/>
          <w:sz w:val="20"/>
        </w:rPr>
        <w:t> </w:t>
      </w:r>
      <w:r>
        <w:rPr>
          <w:sz w:val="20"/>
        </w:rPr>
        <w:t>building</w:t>
      </w:r>
      <w:r>
        <w:rPr>
          <w:spacing w:val="-4"/>
          <w:sz w:val="20"/>
        </w:rPr>
        <w:t> </w:t>
      </w:r>
      <w:r>
        <w:rPr>
          <w:sz w:val="20"/>
        </w:rPr>
        <w:t>specific</w:t>
      </w:r>
      <w:r>
        <w:rPr>
          <w:spacing w:val="-3"/>
          <w:sz w:val="20"/>
        </w:rPr>
        <w:t> </w:t>
      </w:r>
      <w:r>
        <w:rPr>
          <w:sz w:val="20"/>
        </w:rPr>
        <w:t>times</w:t>
      </w:r>
      <w:r>
        <w:rPr>
          <w:spacing w:val="-3"/>
          <w:sz w:val="20"/>
        </w:rPr>
        <w:t> </w:t>
      </w:r>
      <w:r>
        <w:rPr>
          <w:sz w:val="20"/>
        </w:rPr>
        <w:t>and</w:t>
      </w:r>
      <w:r>
        <w:rPr>
          <w:spacing w:val="-3"/>
          <w:sz w:val="20"/>
        </w:rPr>
        <w:t> </w:t>
      </w:r>
      <w:r>
        <w:rPr>
          <w:sz w:val="20"/>
        </w:rPr>
        <w:t>locations</w:t>
      </w:r>
      <w:r>
        <w:rPr>
          <w:spacing w:val="-3"/>
          <w:sz w:val="20"/>
        </w:rPr>
        <w:t> </w:t>
      </w:r>
      <w:r>
        <w:rPr>
          <w:sz w:val="20"/>
        </w:rPr>
        <w:t>of disposal.</w:t>
      </w:r>
    </w:p>
    <w:p>
      <w:pPr>
        <w:pStyle w:val="BodyText"/>
        <w:rPr>
          <w:sz w:val="22"/>
        </w:rPr>
      </w:pPr>
    </w:p>
    <w:p>
      <w:pPr>
        <w:pStyle w:val="BodyText"/>
        <w:spacing w:before="11"/>
        <w:rPr>
          <w:sz w:val="25"/>
        </w:rPr>
      </w:pPr>
    </w:p>
    <w:p>
      <w:pPr>
        <w:pStyle w:val="Heading1"/>
        <w:spacing w:line="276" w:lineRule="exact"/>
        <w:ind w:left="220" w:firstLine="0"/>
      </w:pPr>
      <w:r>
        <w:rPr/>
        <w:t>Safety Data Sheet (SDS) Location</w:t>
      </w:r>
    </w:p>
    <w:p>
      <w:pPr>
        <w:spacing w:line="230" w:lineRule="exact" w:before="0"/>
        <w:ind w:left="220" w:right="0" w:firstLine="0"/>
        <w:jc w:val="left"/>
        <w:rPr>
          <w:i/>
          <w:sz w:val="20"/>
        </w:rPr>
      </w:pPr>
      <w:r>
        <w:rPr>
          <w:i/>
          <w:sz w:val="20"/>
        </w:rPr>
        <w:t>(State the location of SDS)</w:t>
      </w:r>
    </w:p>
    <w:p>
      <w:pPr>
        <w:pStyle w:val="BodyText"/>
        <w:ind w:left="219"/>
      </w:pPr>
      <w:r>
        <w:rPr/>
        <w:t>Hardcopy or electronic copy must be available.</w:t>
      </w:r>
    </w:p>
    <w:p>
      <w:pPr>
        <w:pStyle w:val="BodyText"/>
        <w:tabs>
          <w:tab w:pos="2551" w:val="left" w:leader="none"/>
          <w:tab w:pos="4555" w:val="left" w:leader="none"/>
        </w:tabs>
        <w:spacing w:before="1"/>
        <w:ind w:left="219"/>
      </w:pPr>
      <w:r>
        <w:rPr>
          <w:w w:val="99"/>
          <w:u w:val="single"/>
        </w:rPr>
        <w:t> </w:t>
      </w:r>
      <w:r>
        <w:rPr>
          <w:u w:val="single"/>
        </w:rPr>
        <w:tab/>
      </w:r>
      <w:r>
        <w:rPr/>
        <w:t>_</w:t>
      </w:r>
      <w:r>
        <w:rPr>
          <w:w w:val="99"/>
          <w:u w:val="single"/>
        </w:rPr>
        <w:t> </w:t>
      </w:r>
      <w:r>
        <w:rPr>
          <w:u w:val="single"/>
        </w:rPr>
        <w:tab/>
      </w:r>
    </w:p>
    <w:p>
      <w:pPr>
        <w:pStyle w:val="BodyText"/>
      </w:pPr>
    </w:p>
    <w:p>
      <w:pPr>
        <w:pStyle w:val="BodyText"/>
        <w:spacing w:before="10"/>
        <w:rPr>
          <w:sz w:val="15"/>
        </w:rPr>
      </w:pPr>
    </w:p>
    <w:p>
      <w:pPr>
        <w:pStyle w:val="Heading1"/>
        <w:spacing w:line="276" w:lineRule="exact" w:before="92"/>
        <w:ind w:left="220" w:firstLine="0"/>
      </w:pPr>
      <w:r>
        <w:rPr/>
        <w:t>Protocol/Procedure</w:t>
      </w:r>
    </w:p>
    <w:p>
      <w:pPr>
        <w:spacing w:line="230" w:lineRule="exact" w:before="0"/>
        <w:ind w:left="220" w:right="0" w:firstLine="0"/>
        <w:jc w:val="both"/>
        <w:rPr>
          <w:i/>
          <w:sz w:val="20"/>
        </w:rPr>
      </w:pPr>
      <w:r>
        <w:rPr>
          <w:i/>
          <w:sz w:val="20"/>
        </w:rPr>
        <w:t>(Add specific description of procedure.)</w:t>
      </w:r>
    </w:p>
    <w:p>
      <w:pPr>
        <w:pStyle w:val="BodyText"/>
        <w:spacing w:before="1"/>
        <w:rPr>
          <w:i/>
        </w:rPr>
      </w:pPr>
    </w:p>
    <w:p>
      <w:pPr>
        <w:spacing w:line="460" w:lineRule="auto" w:before="0"/>
        <w:ind w:left="220" w:right="2773" w:firstLine="0"/>
        <w:jc w:val="both"/>
        <w:rPr>
          <w:sz w:val="20"/>
        </w:rPr>
      </w:pPr>
      <w:r>
        <w:rPr>
          <w:b/>
          <w:color w:val="FF0000"/>
          <w:sz w:val="20"/>
        </w:rPr>
        <w:t>Note: </w:t>
      </w:r>
      <w:r>
        <w:rPr>
          <w:sz w:val="20"/>
        </w:rPr>
        <w:t>Any deviation from this SOP requires written approval from PI. </w:t>
      </w:r>
      <w:r>
        <w:rPr>
          <w:b/>
          <w:sz w:val="24"/>
        </w:rPr>
        <w:t>Documentation of Training </w:t>
      </w:r>
      <w:r>
        <w:rPr>
          <w:i/>
          <w:sz w:val="20"/>
        </w:rPr>
        <w:t>(signature of all users is</w:t>
      </w:r>
      <w:r>
        <w:rPr>
          <w:i/>
          <w:spacing w:val="-35"/>
          <w:sz w:val="20"/>
        </w:rPr>
        <w:t> </w:t>
      </w:r>
      <w:r>
        <w:rPr>
          <w:i/>
          <w:sz w:val="20"/>
        </w:rPr>
        <w:t>required) </w:t>
      </w:r>
      <w:r>
        <w:rPr>
          <w:sz w:val="20"/>
        </w:rPr>
        <w:t>I have read and understand the content of this</w:t>
      </w:r>
      <w:r>
        <w:rPr>
          <w:spacing w:val="-6"/>
          <w:sz w:val="20"/>
        </w:rPr>
        <w:t> </w:t>
      </w:r>
      <w:r>
        <w:rPr>
          <w:sz w:val="20"/>
        </w:rPr>
        <w:t>SOP:</w:t>
      </w:r>
    </w:p>
    <w:p>
      <w:pPr>
        <w:pStyle w:val="Heading1"/>
        <w:tabs>
          <w:tab w:pos="3877" w:val="left" w:leader="none"/>
          <w:tab w:pos="7515" w:val="left" w:leader="none"/>
        </w:tabs>
        <w:spacing w:before="59"/>
        <w:ind w:left="220" w:firstLine="0"/>
        <w:jc w:val="both"/>
      </w:pPr>
      <w:r>
        <w:rPr/>
        <w:t>Name</w:t>
        <w:tab/>
        <w:t>Signature</w:t>
        <w:tab/>
        <w:t>Date</w:t>
      </w:r>
    </w:p>
    <w:sectPr>
      <w:pgSz w:w="12240" w:h="15840"/>
      <w:pgMar w:header="0" w:footer="792" w:top="1360" w:bottom="9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Lucida Sans Unicode">
    <w:altName w:val="Lucida Sans Unicod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9.640015pt;margin-top:741.376709pt;width:12.7pt;height:15.45pt;mso-position-horizontal-relative:page;mso-position-vertical-relative:page;z-index:-251978752" type="#_x0000_t202" filled="false" stroked="false">
          <v:textbox inset="0,0,0,0">
            <w:txbxContent>
              <w:p>
                <w:pPr>
                  <w:spacing w:before="12"/>
                  <w:ind w:left="60" w:right="0" w:firstLine="0"/>
                  <w:jc w:val="left"/>
                  <w:rPr>
                    <w:sz w:val="24"/>
                  </w:rPr>
                </w:pPr>
                <w:r>
                  <w:rPr/>
                  <w:fldChar w:fldCharType="begin"/>
                </w:r>
                <w:r>
                  <w:rPr>
                    <w:w w:val="99"/>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20" w:hanging="125"/>
      </w:pPr>
      <w:rPr>
        <w:rFonts w:hint="default" w:ascii="Arial" w:hAnsi="Arial" w:eastAsia="Arial" w:cs="Arial"/>
        <w:w w:val="99"/>
        <w:sz w:val="20"/>
        <w:szCs w:val="20"/>
        <w:lang w:val="en-us" w:eastAsia="en-us" w:bidi="en-us"/>
      </w:rPr>
    </w:lvl>
    <w:lvl w:ilvl="1">
      <w:start w:val="0"/>
      <w:numFmt w:val="bullet"/>
      <w:lvlText w:val="•"/>
      <w:lvlJc w:val="left"/>
      <w:pPr>
        <w:ind w:left="1106" w:hanging="125"/>
      </w:pPr>
      <w:rPr>
        <w:rFonts w:hint="default"/>
        <w:lang w:val="en-us" w:eastAsia="en-us" w:bidi="en-us"/>
      </w:rPr>
    </w:lvl>
    <w:lvl w:ilvl="2">
      <w:start w:val="0"/>
      <w:numFmt w:val="bullet"/>
      <w:lvlText w:val="•"/>
      <w:lvlJc w:val="left"/>
      <w:pPr>
        <w:ind w:left="1992" w:hanging="125"/>
      </w:pPr>
      <w:rPr>
        <w:rFonts w:hint="default"/>
        <w:lang w:val="en-us" w:eastAsia="en-us" w:bidi="en-us"/>
      </w:rPr>
    </w:lvl>
    <w:lvl w:ilvl="3">
      <w:start w:val="0"/>
      <w:numFmt w:val="bullet"/>
      <w:lvlText w:val="•"/>
      <w:lvlJc w:val="left"/>
      <w:pPr>
        <w:ind w:left="2878" w:hanging="125"/>
      </w:pPr>
      <w:rPr>
        <w:rFonts w:hint="default"/>
        <w:lang w:val="en-us" w:eastAsia="en-us" w:bidi="en-us"/>
      </w:rPr>
    </w:lvl>
    <w:lvl w:ilvl="4">
      <w:start w:val="0"/>
      <w:numFmt w:val="bullet"/>
      <w:lvlText w:val="•"/>
      <w:lvlJc w:val="left"/>
      <w:pPr>
        <w:ind w:left="3764" w:hanging="125"/>
      </w:pPr>
      <w:rPr>
        <w:rFonts w:hint="default"/>
        <w:lang w:val="en-us" w:eastAsia="en-us" w:bidi="en-us"/>
      </w:rPr>
    </w:lvl>
    <w:lvl w:ilvl="5">
      <w:start w:val="0"/>
      <w:numFmt w:val="bullet"/>
      <w:lvlText w:val="•"/>
      <w:lvlJc w:val="left"/>
      <w:pPr>
        <w:ind w:left="4650" w:hanging="125"/>
      </w:pPr>
      <w:rPr>
        <w:rFonts w:hint="default"/>
        <w:lang w:val="en-us" w:eastAsia="en-us" w:bidi="en-us"/>
      </w:rPr>
    </w:lvl>
    <w:lvl w:ilvl="6">
      <w:start w:val="0"/>
      <w:numFmt w:val="bullet"/>
      <w:lvlText w:val="•"/>
      <w:lvlJc w:val="left"/>
      <w:pPr>
        <w:ind w:left="5536" w:hanging="125"/>
      </w:pPr>
      <w:rPr>
        <w:rFonts w:hint="default"/>
        <w:lang w:val="en-us" w:eastAsia="en-us" w:bidi="en-us"/>
      </w:rPr>
    </w:lvl>
    <w:lvl w:ilvl="7">
      <w:start w:val="0"/>
      <w:numFmt w:val="bullet"/>
      <w:lvlText w:val="•"/>
      <w:lvlJc w:val="left"/>
      <w:pPr>
        <w:ind w:left="6422" w:hanging="125"/>
      </w:pPr>
      <w:rPr>
        <w:rFonts w:hint="default"/>
        <w:lang w:val="en-us" w:eastAsia="en-us" w:bidi="en-us"/>
      </w:rPr>
    </w:lvl>
    <w:lvl w:ilvl="8">
      <w:start w:val="0"/>
      <w:numFmt w:val="bullet"/>
      <w:lvlText w:val="•"/>
      <w:lvlJc w:val="left"/>
      <w:pPr>
        <w:ind w:left="7308" w:hanging="125"/>
      </w:pPr>
      <w:rPr>
        <w:rFonts w:hint="default"/>
        <w:lang w:val="en-us" w:eastAsia="en-us" w:bidi="en-us"/>
      </w:rPr>
    </w:lvl>
  </w:abstractNum>
  <w:abstractNum w:abstractNumId="4">
    <w:multiLevelType w:val="hybridMultilevel"/>
    <w:lvl w:ilvl="0">
      <w:start w:val="0"/>
      <w:numFmt w:val="bullet"/>
      <w:lvlText w:val="•"/>
      <w:lvlJc w:val="left"/>
      <w:pPr>
        <w:ind w:left="760" w:hanging="125"/>
      </w:pPr>
      <w:rPr>
        <w:rFonts w:hint="default" w:ascii="Arial" w:hAnsi="Arial" w:eastAsia="Arial" w:cs="Arial"/>
        <w:w w:val="99"/>
        <w:sz w:val="20"/>
        <w:szCs w:val="20"/>
        <w:lang w:val="en-us" w:eastAsia="en-us" w:bidi="en-us"/>
      </w:rPr>
    </w:lvl>
    <w:lvl w:ilvl="1">
      <w:start w:val="0"/>
      <w:numFmt w:val="bullet"/>
      <w:lvlText w:val="•"/>
      <w:lvlJc w:val="left"/>
      <w:pPr>
        <w:ind w:left="1592" w:hanging="125"/>
      </w:pPr>
      <w:rPr>
        <w:rFonts w:hint="default"/>
        <w:lang w:val="en-us" w:eastAsia="en-us" w:bidi="en-us"/>
      </w:rPr>
    </w:lvl>
    <w:lvl w:ilvl="2">
      <w:start w:val="0"/>
      <w:numFmt w:val="bullet"/>
      <w:lvlText w:val="•"/>
      <w:lvlJc w:val="left"/>
      <w:pPr>
        <w:ind w:left="2424" w:hanging="125"/>
      </w:pPr>
      <w:rPr>
        <w:rFonts w:hint="default"/>
        <w:lang w:val="en-us" w:eastAsia="en-us" w:bidi="en-us"/>
      </w:rPr>
    </w:lvl>
    <w:lvl w:ilvl="3">
      <w:start w:val="0"/>
      <w:numFmt w:val="bullet"/>
      <w:lvlText w:val="•"/>
      <w:lvlJc w:val="left"/>
      <w:pPr>
        <w:ind w:left="3256" w:hanging="125"/>
      </w:pPr>
      <w:rPr>
        <w:rFonts w:hint="default"/>
        <w:lang w:val="en-us" w:eastAsia="en-us" w:bidi="en-us"/>
      </w:rPr>
    </w:lvl>
    <w:lvl w:ilvl="4">
      <w:start w:val="0"/>
      <w:numFmt w:val="bullet"/>
      <w:lvlText w:val="•"/>
      <w:lvlJc w:val="left"/>
      <w:pPr>
        <w:ind w:left="4088" w:hanging="125"/>
      </w:pPr>
      <w:rPr>
        <w:rFonts w:hint="default"/>
        <w:lang w:val="en-us" w:eastAsia="en-us" w:bidi="en-us"/>
      </w:rPr>
    </w:lvl>
    <w:lvl w:ilvl="5">
      <w:start w:val="0"/>
      <w:numFmt w:val="bullet"/>
      <w:lvlText w:val="•"/>
      <w:lvlJc w:val="left"/>
      <w:pPr>
        <w:ind w:left="4920" w:hanging="125"/>
      </w:pPr>
      <w:rPr>
        <w:rFonts w:hint="default"/>
        <w:lang w:val="en-us" w:eastAsia="en-us" w:bidi="en-us"/>
      </w:rPr>
    </w:lvl>
    <w:lvl w:ilvl="6">
      <w:start w:val="0"/>
      <w:numFmt w:val="bullet"/>
      <w:lvlText w:val="•"/>
      <w:lvlJc w:val="left"/>
      <w:pPr>
        <w:ind w:left="5752" w:hanging="125"/>
      </w:pPr>
      <w:rPr>
        <w:rFonts w:hint="default"/>
        <w:lang w:val="en-us" w:eastAsia="en-us" w:bidi="en-us"/>
      </w:rPr>
    </w:lvl>
    <w:lvl w:ilvl="7">
      <w:start w:val="0"/>
      <w:numFmt w:val="bullet"/>
      <w:lvlText w:val="•"/>
      <w:lvlJc w:val="left"/>
      <w:pPr>
        <w:ind w:left="6584" w:hanging="125"/>
      </w:pPr>
      <w:rPr>
        <w:rFonts w:hint="default"/>
        <w:lang w:val="en-us" w:eastAsia="en-us" w:bidi="en-us"/>
      </w:rPr>
    </w:lvl>
    <w:lvl w:ilvl="8">
      <w:start w:val="0"/>
      <w:numFmt w:val="bullet"/>
      <w:lvlText w:val="•"/>
      <w:lvlJc w:val="left"/>
      <w:pPr>
        <w:ind w:left="7416" w:hanging="125"/>
      </w:pPr>
      <w:rPr>
        <w:rFonts w:hint="default"/>
        <w:lang w:val="en-us" w:eastAsia="en-us" w:bidi="en-us"/>
      </w:rPr>
    </w:lvl>
  </w:abstractNum>
  <w:abstractNum w:abstractNumId="3">
    <w:multiLevelType w:val="hybridMultilevel"/>
    <w:lvl w:ilvl="0">
      <w:start w:val="0"/>
      <w:numFmt w:val="bullet"/>
      <w:lvlText w:val="•"/>
      <w:lvlJc w:val="left"/>
      <w:pPr>
        <w:ind w:left="220" w:hanging="118"/>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106" w:hanging="118"/>
      </w:pPr>
      <w:rPr>
        <w:rFonts w:hint="default"/>
        <w:lang w:val="en-us" w:eastAsia="en-us" w:bidi="en-us"/>
      </w:rPr>
    </w:lvl>
    <w:lvl w:ilvl="2">
      <w:start w:val="0"/>
      <w:numFmt w:val="bullet"/>
      <w:lvlText w:val="•"/>
      <w:lvlJc w:val="left"/>
      <w:pPr>
        <w:ind w:left="1992" w:hanging="118"/>
      </w:pPr>
      <w:rPr>
        <w:rFonts w:hint="default"/>
        <w:lang w:val="en-us" w:eastAsia="en-us" w:bidi="en-us"/>
      </w:rPr>
    </w:lvl>
    <w:lvl w:ilvl="3">
      <w:start w:val="0"/>
      <w:numFmt w:val="bullet"/>
      <w:lvlText w:val="•"/>
      <w:lvlJc w:val="left"/>
      <w:pPr>
        <w:ind w:left="2878" w:hanging="118"/>
      </w:pPr>
      <w:rPr>
        <w:rFonts w:hint="default"/>
        <w:lang w:val="en-us" w:eastAsia="en-us" w:bidi="en-us"/>
      </w:rPr>
    </w:lvl>
    <w:lvl w:ilvl="4">
      <w:start w:val="0"/>
      <w:numFmt w:val="bullet"/>
      <w:lvlText w:val="•"/>
      <w:lvlJc w:val="left"/>
      <w:pPr>
        <w:ind w:left="3764" w:hanging="118"/>
      </w:pPr>
      <w:rPr>
        <w:rFonts w:hint="default"/>
        <w:lang w:val="en-us" w:eastAsia="en-us" w:bidi="en-us"/>
      </w:rPr>
    </w:lvl>
    <w:lvl w:ilvl="5">
      <w:start w:val="0"/>
      <w:numFmt w:val="bullet"/>
      <w:lvlText w:val="•"/>
      <w:lvlJc w:val="left"/>
      <w:pPr>
        <w:ind w:left="4650" w:hanging="118"/>
      </w:pPr>
      <w:rPr>
        <w:rFonts w:hint="default"/>
        <w:lang w:val="en-us" w:eastAsia="en-us" w:bidi="en-us"/>
      </w:rPr>
    </w:lvl>
    <w:lvl w:ilvl="6">
      <w:start w:val="0"/>
      <w:numFmt w:val="bullet"/>
      <w:lvlText w:val="•"/>
      <w:lvlJc w:val="left"/>
      <w:pPr>
        <w:ind w:left="5536" w:hanging="118"/>
      </w:pPr>
      <w:rPr>
        <w:rFonts w:hint="default"/>
        <w:lang w:val="en-us" w:eastAsia="en-us" w:bidi="en-us"/>
      </w:rPr>
    </w:lvl>
    <w:lvl w:ilvl="7">
      <w:start w:val="0"/>
      <w:numFmt w:val="bullet"/>
      <w:lvlText w:val="•"/>
      <w:lvlJc w:val="left"/>
      <w:pPr>
        <w:ind w:left="6422" w:hanging="118"/>
      </w:pPr>
      <w:rPr>
        <w:rFonts w:hint="default"/>
        <w:lang w:val="en-us" w:eastAsia="en-us" w:bidi="en-us"/>
      </w:rPr>
    </w:lvl>
    <w:lvl w:ilvl="8">
      <w:start w:val="0"/>
      <w:numFmt w:val="bullet"/>
      <w:lvlText w:val="•"/>
      <w:lvlJc w:val="left"/>
      <w:pPr>
        <w:ind w:left="7308" w:hanging="118"/>
      </w:pPr>
      <w:rPr>
        <w:rFonts w:hint="default"/>
        <w:lang w:val="en-us" w:eastAsia="en-us" w:bidi="en-us"/>
      </w:rPr>
    </w:lvl>
  </w:abstractNum>
  <w:abstractNum w:abstractNumId="2">
    <w:multiLevelType w:val="hybridMultilevel"/>
    <w:lvl w:ilvl="0">
      <w:start w:val="0"/>
      <w:numFmt w:val="bullet"/>
      <w:lvlText w:val="•"/>
      <w:lvlJc w:val="left"/>
      <w:pPr>
        <w:ind w:left="760" w:hanging="125"/>
      </w:pPr>
      <w:rPr>
        <w:rFonts w:hint="default" w:ascii="Arial" w:hAnsi="Arial" w:eastAsia="Arial" w:cs="Arial"/>
        <w:w w:val="99"/>
        <w:sz w:val="20"/>
        <w:szCs w:val="20"/>
        <w:lang w:val="en-us" w:eastAsia="en-us" w:bidi="en-us"/>
      </w:rPr>
    </w:lvl>
    <w:lvl w:ilvl="1">
      <w:start w:val="0"/>
      <w:numFmt w:val="bullet"/>
      <w:lvlText w:val="•"/>
      <w:lvlJc w:val="left"/>
      <w:pPr>
        <w:ind w:left="1592" w:hanging="125"/>
      </w:pPr>
      <w:rPr>
        <w:rFonts w:hint="default"/>
        <w:lang w:val="en-us" w:eastAsia="en-us" w:bidi="en-us"/>
      </w:rPr>
    </w:lvl>
    <w:lvl w:ilvl="2">
      <w:start w:val="0"/>
      <w:numFmt w:val="bullet"/>
      <w:lvlText w:val="•"/>
      <w:lvlJc w:val="left"/>
      <w:pPr>
        <w:ind w:left="2424" w:hanging="125"/>
      </w:pPr>
      <w:rPr>
        <w:rFonts w:hint="default"/>
        <w:lang w:val="en-us" w:eastAsia="en-us" w:bidi="en-us"/>
      </w:rPr>
    </w:lvl>
    <w:lvl w:ilvl="3">
      <w:start w:val="0"/>
      <w:numFmt w:val="bullet"/>
      <w:lvlText w:val="•"/>
      <w:lvlJc w:val="left"/>
      <w:pPr>
        <w:ind w:left="3256" w:hanging="125"/>
      </w:pPr>
      <w:rPr>
        <w:rFonts w:hint="default"/>
        <w:lang w:val="en-us" w:eastAsia="en-us" w:bidi="en-us"/>
      </w:rPr>
    </w:lvl>
    <w:lvl w:ilvl="4">
      <w:start w:val="0"/>
      <w:numFmt w:val="bullet"/>
      <w:lvlText w:val="•"/>
      <w:lvlJc w:val="left"/>
      <w:pPr>
        <w:ind w:left="4088" w:hanging="125"/>
      </w:pPr>
      <w:rPr>
        <w:rFonts w:hint="default"/>
        <w:lang w:val="en-us" w:eastAsia="en-us" w:bidi="en-us"/>
      </w:rPr>
    </w:lvl>
    <w:lvl w:ilvl="5">
      <w:start w:val="0"/>
      <w:numFmt w:val="bullet"/>
      <w:lvlText w:val="•"/>
      <w:lvlJc w:val="left"/>
      <w:pPr>
        <w:ind w:left="4920" w:hanging="125"/>
      </w:pPr>
      <w:rPr>
        <w:rFonts w:hint="default"/>
        <w:lang w:val="en-us" w:eastAsia="en-us" w:bidi="en-us"/>
      </w:rPr>
    </w:lvl>
    <w:lvl w:ilvl="6">
      <w:start w:val="0"/>
      <w:numFmt w:val="bullet"/>
      <w:lvlText w:val="•"/>
      <w:lvlJc w:val="left"/>
      <w:pPr>
        <w:ind w:left="5752" w:hanging="125"/>
      </w:pPr>
      <w:rPr>
        <w:rFonts w:hint="default"/>
        <w:lang w:val="en-us" w:eastAsia="en-us" w:bidi="en-us"/>
      </w:rPr>
    </w:lvl>
    <w:lvl w:ilvl="7">
      <w:start w:val="0"/>
      <w:numFmt w:val="bullet"/>
      <w:lvlText w:val="•"/>
      <w:lvlJc w:val="left"/>
      <w:pPr>
        <w:ind w:left="6584" w:hanging="125"/>
      </w:pPr>
      <w:rPr>
        <w:rFonts w:hint="default"/>
        <w:lang w:val="en-us" w:eastAsia="en-us" w:bidi="en-us"/>
      </w:rPr>
    </w:lvl>
    <w:lvl w:ilvl="8">
      <w:start w:val="0"/>
      <w:numFmt w:val="bullet"/>
      <w:lvlText w:val="•"/>
      <w:lvlJc w:val="left"/>
      <w:pPr>
        <w:ind w:left="7416" w:hanging="125"/>
      </w:pPr>
      <w:rPr>
        <w:rFonts w:hint="default"/>
        <w:lang w:val="en-us" w:eastAsia="en-us" w:bidi="en-us"/>
      </w:rPr>
    </w:lvl>
  </w:abstractNum>
  <w:abstractNum w:abstractNumId="1">
    <w:multiLevelType w:val="hybridMultilevel"/>
    <w:lvl w:ilvl="0">
      <w:start w:val="0"/>
      <w:numFmt w:val="bullet"/>
      <w:lvlText w:val=""/>
      <w:lvlJc w:val="left"/>
      <w:pPr>
        <w:ind w:left="579" w:hanging="360"/>
      </w:pPr>
      <w:rPr>
        <w:rFonts w:hint="default" w:ascii="Symbol" w:hAnsi="Symbol" w:eastAsia="Symbol" w:cs="Symbol"/>
        <w:w w:val="99"/>
        <w:sz w:val="20"/>
        <w:szCs w:val="20"/>
        <w:lang w:val="en-us" w:eastAsia="en-us" w:bidi="en-us"/>
      </w:rPr>
    </w:lvl>
    <w:lvl w:ilvl="1">
      <w:start w:val="0"/>
      <w:numFmt w:val="bullet"/>
      <w:lvlText w:val=""/>
      <w:lvlJc w:val="left"/>
      <w:pPr>
        <w:ind w:left="939" w:hanging="360"/>
      </w:pPr>
      <w:rPr>
        <w:rFonts w:hint="default" w:ascii="Symbol" w:hAnsi="Symbol" w:eastAsia="Symbol" w:cs="Symbol"/>
        <w:w w:val="99"/>
        <w:sz w:val="20"/>
        <w:szCs w:val="20"/>
        <w:lang w:val="en-us" w:eastAsia="en-us" w:bidi="en-us"/>
      </w:rPr>
    </w:lvl>
    <w:lvl w:ilvl="2">
      <w:start w:val="0"/>
      <w:numFmt w:val="bullet"/>
      <w:lvlText w:val="•"/>
      <w:lvlJc w:val="left"/>
      <w:pPr>
        <w:ind w:left="1844" w:hanging="360"/>
      </w:pPr>
      <w:rPr>
        <w:rFonts w:hint="default"/>
        <w:lang w:val="en-us" w:eastAsia="en-us" w:bidi="en-us"/>
      </w:rPr>
    </w:lvl>
    <w:lvl w:ilvl="3">
      <w:start w:val="0"/>
      <w:numFmt w:val="bullet"/>
      <w:lvlText w:val="•"/>
      <w:lvlJc w:val="left"/>
      <w:pPr>
        <w:ind w:left="2748" w:hanging="360"/>
      </w:pPr>
      <w:rPr>
        <w:rFonts w:hint="default"/>
        <w:lang w:val="en-us" w:eastAsia="en-us" w:bidi="en-us"/>
      </w:rPr>
    </w:lvl>
    <w:lvl w:ilvl="4">
      <w:start w:val="0"/>
      <w:numFmt w:val="bullet"/>
      <w:lvlText w:val="•"/>
      <w:lvlJc w:val="left"/>
      <w:pPr>
        <w:ind w:left="3653" w:hanging="360"/>
      </w:pPr>
      <w:rPr>
        <w:rFonts w:hint="default"/>
        <w:lang w:val="en-us" w:eastAsia="en-us" w:bidi="en-us"/>
      </w:rPr>
    </w:lvl>
    <w:lvl w:ilvl="5">
      <w:start w:val="0"/>
      <w:numFmt w:val="bullet"/>
      <w:lvlText w:val="•"/>
      <w:lvlJc w:val="left"/>
      <w:pPr>
        <w:ind w:left="4557" w:hanging="360"/>
      </w:pPr>
      <w:rPr>
        <w:rFonts w:hint="default"/>
        <w:lang w:val="en-us" w:eastAsia="en-us" w:bidi="en-us"/>
      </w:rPr>
    </w:lvl>
    <w:lvl w:ilvl="6">
      <w:start w:val="0"/>
      <w:numFmt w:val="bullet"/>
      <w:lvlText w:val="•"/>
      <w:lvlJc w:val="left"/>
      <w:pPr>
        <w:ind w:left="5462" w:hanging="360"/>
      </w:pPr>
      <w:rPr>
        <w:rFonts w:hint="default"/>
        <w:lang w:val="en-us" w:eastAsia="en-us" w:bidi="en-us"/>
      </w:rPr>
    </w:lvl>
    <w:lvl w:ilvl="7">
      <w:start w:val="0"/>
      <w:numFmt w:val="bullet"/>
      <w:lvlText w:val="•"/>
      <w:lvlJc w:val="left"/>
      <w:pPr>
        <w:ind w:left="6366" w:hanging="360"/>
      </w:pPr>
      <w:rPr>
        <w:rFonts w:hint="default"/>
        <w:lang w:val="en-us" w:eastAsia="en-us" w:bidi="en-us"/>
      </w:rPr>
    </w:lvl>
    <w:lvl w:ilvl="8">
      <w:start w:val="0"/>
      <w:numFmt w:val="bullet"/>
      <w:lvlText w:val="•"/>
      <w:lvlJc w:val="left"/>
      <w:pPr>
        <w:ind w:left="7271" w:hanging="360"/>
      </w:pPr>
      <w:rPr>
        <w:rFonts w:hint="default"/>
        <w:lang w:val="en-us" w:eastAsia="en-us" w:bidi="en-us"/>
      </w:rPr>
    </w:lvl>
  </w:abstractNum>
  <w:abstractNum w:abstractNumId="0">
    <w:multiLevelType w:val="hybridMultilevel"/>
    <w:lvl w:ilvl="0">
      <w:start w:val="1"/>
      <w:numFmt w:val="decimal"/>
      <w:lvlText w:val="%1."/>
      <w:lvlJc w:val="left"/>
      <w:pPr>
        <w:ind w:left="940" w:hanging="360"/>
        <w:jc w:val="left"/>
      </w:pPr>
      <w:rPr>
        <w:rFonts w:hint="default" w:ascii="Arial" w:hAnsi="Arial" w:eastAsia="Arial" w:cs="Arial"/>
        <w:b/>
        <w:bCs/>
        <w:spacing w:val="-1"/>
        <w:w w:val="99"/>
        <w:sz w:val="24"/>
        <w:szCs w:val="24"/>
        <w:lang w:val="en-us" w:eastAsia="en-us" w:bidi="en-us"/>
      </w:rPr>
    </w:lvl>
    <w:lvl w:ilvl="1">
      <w:start w:val="0"/>
      <w:numFmt w:val="bullet"/>
      <w:lvlText w:val="•"/>
      <w:lvlJc w:val="left"/>
      <w:pPr>
        <w:ind w:left="1754" w:hanging="360"/>
      </w:pPr>
      <w:rPr>
        <w:rFonts w:hint="default"/>
        <w:lang w:val="en-us" w:eastAsia="en-us" w:bidi="en-us"/>
      </w:rPr>
    </w:lvl>
    <w:lvl w:ilvl="2">
      <w:start w:val="0"/>
      <w:numFmt w:val="bullet"/>
      <w:lvlText w:val="•"/>
      <w:lvlJc w:val="left"/>
      <w:pPr>
        <w:ind w:left="2568" w:hanging="360"/>
      </w:pPr>
      <w:rPr>
        <w:rFonts w:hint="default"/>
        <w:lang w:val="en-us" w:eastAsia="en-us" w:bidi="en-us"/>
      </w:rPr>
    </w:lvl>
    <w:lvl w:ilvl="3">
      <w:start w:val="0"/>
      <w:numFmt w:val="bullet"/>
      <w:lvlText w:val="•"/>
      <w:lvlJc w:val="left"/>
      <w:pPr>
        <w:ind w:left="3382" w:hanging="360"/>
      </w:pPr>
      <w:rPr>
        <w:rFonts w:hint="default"/>
        <w:lang w:val="en-us" w:eastAsia="en-us" w:bidi="en-us"/>
      </w:rPr>
    </w:lvl>
    <w:lvl w:ilvl="4">
      <w:start w:val="0"/>
      <w:numFmt w:val="bullet"/>
      <w:lvlText w:val="•"/>
      <w:lvlJc w:val="left"/>
      <w:pPr>
        <w:ind w:left="4196" w:hanging="360"/>
      </w:pPr>
      <w:rPr>
        <w:rFonts w:hint="default"/>
        <w:lang w:val="en-us" w:eastAsia="en-us" w:bidi="en-us"/>
      </w:rPr>
    </w:lvl>
    <w:lvl w:ilvl="5">
      <w:start w:val="0"/>
      <w:numFmt w:val="bullet"/>
      <w:lvlText w:val="•"/>
      <w:lvlJc w:val="left"/>
      <w:pPr>
        <w:ind w:left="5010" w:hanging="360"/>
      </w:pPr>
      <w:rPr>
        <w:rFonts w:hint="default"/>
        <w:lang w:val="en-us" w:eastAsia="en-us" w:bidi="en-us"/>
      </w:rPr>
    </w:lvl>
    <w:lvl w:ilvl="6">
      <w:start w:val="0"/>
      <w:numFmt w:val="bullet"/>
      <w:lvlText w:val="•"/>
      <w:lvlJc w:val="left"/>
      <w:pPr>
        <w:ind w:left="5824" w:hanging="360"/>
      </w:pPr>
      <w:rPr>
        <w:rFonts w:hint="default"/>
        <w:lang w:val="en-us" w:eastAsia="en-us" w:bidi="en-us"/>
      </w:rPr>
    </w:lvl>
    <w:lvl w:ilvl="7">
      <w:start w:val="0"/>
      <w:numFmt w:val="bullet"/>
      <w:lvlText w:val="•"/>
      <w:lvlJc w:val="left"/>
      <w:pPr>
        <w:ind w:left="6638" w:hanging="360"/>
      </w:pPr>
      <w:rPr>
        <w:rFonts w:hint="default"/>
        <w:lang w:val="en-us" w:eastAsia="en-us" w:bidi="en-us"/>
      </w:rPr>
    </w:lvl>
    <w:lvl w:ilvl="8">
      <w:start w:val="0"/>
      <w:numFmt w:val="bullet"/>
      <w:lvlText w:val="•"/>
      <w:lvlJc w:val="left"/>
      <w:pPr>
        <w:ind w:left="7452"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940" w:hanging="36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219"/>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939" w:hanging="360"/>
    </w:pPr>
    <w:rPr>
      <w:rFonts w:ascii="Arial" w:hAnsi="Arial" w:eastAsia="Arial" w:cs="Arial"/>
      <w:lang w:val="en-us" w:eastAsia="en-us" w:bidi="en-us"/>
    </w:rPr>
  </w:style>
  <w:style w:styleId="TableParagraph" w:type="paragraph">
    <w:name w:val="Table Paragraph"/>
    <w:basedOn w:val="Normal"/>
    <w:uiPriority w:val="1"/>
    <w:qFormat/>
    <w:pPr>
      <w:ind w:left="10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oehs.utah.edu/"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Paradox</dc:creator>
  <dc:title>Standard Operating Procedures</dc:title>
  <dcterms:created xsi:type="dcterms:W3CDTF">2020-07-28T17:13:42Z</dcterms:created>
  <dcterms:modified xsi:type="dcterms:W3CDTF">2020-07-28T17:13:42Z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15 for Word</vt:lpwstr>
  </property>
  <property fmtid="{D5CDD505-2E9C-101B-9397-08002B2CF9AE}" pid="4" name="LastSaved">
    <vt:filetime>2020-07-28T00:00:00Z</vt:filetime>
  </property>
</Properties>
</file>