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AB" w:rsidRPr="00E2772D" w:rsidRDefault="00B438AB" w:rsidP="00B438AB">
      <w:pPr>
        <w:tabs>
          <w:tab w:val="left" w:pos="0"/>
          <w:tab w:val="left" w:pos="475"/>
          <w:tab w:val="left" w:pos="950"/>
          <w:tab w:val="left" w:pos="1425"/>
          <w:tab w:val="left" w:pos="162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eastAsia="Times New Roman" w:hAnsi="Arial"/>
          <w:b/>
          <w:sz w:val="28"/>
          <w:szCs w:val="28"/>
        </w:rPr>
      </w:pPr>
      <w:r w:rsidRPr="00E2772D">
        <w:rPr>
          <w:rFonts w:ascii="Arial" w:eastAsia="Times New Roman" w:hAnsi="Arial"/>
          <w:b/>
          <w:sz w:val="28"/>
          <w:szCs w:val="28"/>
        </w:rPr>
        <w:t>BIOLOGICAL TOXIN TEMPLATE SOP</w:t>
      </w:r>
    </w:p>
    <w:p w:rsidR="00B438AB" w:rsidRPr="00E2772D" w:rsidRDefault="00B438AB" w:rsidP="00B438AB">
      <w:pPr>
        <w:tabs>
          <w:tab w:val="left" w:pos="0"/>
          <w:tab w:val="left" w:pos="475"/>
          <w:tab w:val="left" w:pos="950"/>
          <w:tab w:val="left" w:pos="1425"/>
          <w:tab w:val="left" w:pos="162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rFonts w:ascii="Arial" w:eastAsia="Times New Roman" w:hAnsi="Arial"/>
        </w:rPr>
      </w:pPr>
      <w:r>
        <w:rPr>
          <w:rFonts w:ascii="Arial" w:eastAsia="Times New Roman" w:hAnsi="Arial"/>
        </w:rPr>
        <w:t xml:space="preserve">Adapted from the </w:t>
      </w:r>
      <w:r w:rsidRPr="00E2772D">
        <w:rPr>
          <w:rFonts w:ascii="Arial" w:eastAsia="Times New Roman" w:hAnsi="Arial"/>
        </w:rPr>
        <w:t>University of Washington</w:t>
      </w:r>
      <w:r>
        <w:rPr>
          <w:rFonts w:ascii="Arial" w:eastAsia="Times New Roman" w:hAnsi="Arial"/>
        </w:rPr>
        <w:t xml:space="preserve"> Template</w:t>
      </w:r>
    </w:p>
    <w:p w:rsidR="00B438AB" w:rsidRDefault="00B438AB" w:rsidP="00B438A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60" w:after="60" w:line="264" w:lineRule="auto"/>
        <w:rPr>
          <w:rFonts w:eastAsia="Times New Roman"/>
          <w:i/>
          <w:sz w:val="20"/>
          <w:szCs w:val="20"/>
        </w:rPr>
      </w:pPr>
      <w:r w:rsidRPr="00E2772D">
        <w:rPr>
          <w:rFonts w:eastAsia="Times New Roman"/>
          <w:i/>
          <w:sz w:val="20"/>
          <w:szCs w:val="20"/>
        </w:rPr>
        <w:t xml:space="preserve"> [Customize </w:t>
      </w:r>
      <w:r>
        <w:rPr>
          <w:rFonts w:eastAsia="Times New Roman"/>
          <w:i/>
          <w:sz w:val="20"/>
          <w:szCs w:val="20"/>
        </w:rPr>
        <w:t xml:space="preserve">text in parentheses and brackets </w:t>
      </w:r>
      <w:r w:rsidRPr="00E2772D">
        <w:rPr>
          <w:rFonts w:eastAsia="Times New Roman"/>
          <w:i/>
          <w:sz w:val="20"/>
          <w:szCs w:val="20"/>
        </w:rPr>
        <w:t>to specific procedures and equipment in your laboratory.</w:t>
      </w:r>
      <w:r>
        <w:rPr>
          <w:rFonts w:eastAsia="Times New Roman"/>
          <w:i/>
          <w:sz w:val="20"/>
          <w:szCs w:val="20"/>
        </w:rPr>
        <w:t xml:space="preserve">  Please refer to the Biosafety in Microbiological and Biomedical Laboratories, Appendix I: Guidelines for work with Toxin of Biological Origin for more information, </w:t>
      </w:r>
      <w:r w:rsidRPr="000010FB">
        <w:rPr>
          <w:rFonts w:eastAsia="Times New Roman"/>
          <w:i/>
          <w:sz w:val="20"/>
          <w:szCs w:val="20"/>
        </w:rPr>
        <w:t>https://www.cdc.gov/biosafety/publications/bmbl5/bmbl5_appendixi.pdf#x2013</w:t>
      </w:r>
      <w:r>
        <w:rPr>
          <w:rFonts w:eastAsia="Times New Roman"/>
          <w:i/>
          <w:sz w:val="20"/>
          <w:szCs w:val="20"/>
        </w:rPr>
        <w:t>.</w:t>
      </w:r>
      <w:r w:rsidRPr="00E2772D">
        <w:rPr>
          <w:rFonts w:eastAsia="Times New Roman"/>
          <w:i/>
          <w:sz w:val="20"/>
          <w:szCs w:val="20"/>
        </w:rPr>
        <w:t>]</w:t>
      </w:r>
    </w:p>
    <w:p w:rsidR="00B438AB" w:rsidRPr="00E2772D" w:rsidRDefault="00B438AB" w:rsidP="00B438A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60" w:after="60" w:line="264" w:lineRule="auto"/>
        <w:rPr>
          <w:rFonts w:eastAsia="Times New Roman"/>
          <w:i/>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2250"/>
        <w:gridCol w:w="2430"/>
        <w:gridCol w:w="4680"/>
      </w:tblGrid>
      <w:tr w:rsidR="00B438AB" w:rsidRPr="00E2772D" w:rsidTr="00817064">
        <w:trPr>
          <w:trHeight w:val="142"/>
        </w:trPr>
        <w:tc>
          <w:tcPr>
            <w:tcW w:w="9360" w:type="dxa"/>
            <w:gridSpan w:val="3"/>
            <w:tcBorders>
              <w:top w:val="single" w:sz="15" w:space="0" w:color="000000"/>
              <w:left w:val="single" w:sz="15" w:space="0" w:color="000000"/>
              <w:bottom w:val="single" w:sz="15" w:space="0" w:color="000000"/>
              <w:right w:val="single" w:sz="15" w:space="0" w:color="000000"/>
            </w:tcBorders>
            <w:shd w:val="pct30" w:color="000000" w:fill="FFFFFF"/>
            <w:vAlign w:val="bottom"/>
          </w:tcPr>
          <w:p w:rsidR="00B438AB" w:rsidRPr="00E2772D" w:rsidRDefault="00B438AB" w:rsidP="00817064">
            <w:pPr>
              <w:jc w:val="center"/>
              <w:rPr>
                <w:rFonts w:ascii="Century Schoolbook" w:eastAsia="Times New Roman" w:hAnsi="Century Schoolbook"/>
                <w:szCs w:val="20"/>
              </w:rPr>
            </w:pPr>
            <w:r w:rsidRPr="00E2772D">
              <w:rPr>
                <w:rFonts w:ascii="Arial" w:eastAsia="Times New Roman" w:hAnsi="Arial"/>
                <w:szCs w:val="20"/>
              </w:rPr>
              <w:t xml:space="preserve">Standard Operating Procedures for </w:t>
            </w:r>
            <w:r w:rsidRPr="00E2772D">
              <w:rPr>
                <w:rFonts w:ascii="Arial" w:eastAsia="Times New Roman" w:hAnsi="Arial"/>
                <w:i/>
                <w:szCs w:val="20"/>
              </w:rPr>
              <w:t>[Toxin]</w:t>
            </w:r>
          </w:p>
        </w:tc>
      </w:tr>
      <w:tr w:rsidR="00B438AB" w:rsidRPr="0058045D" w:rsidTr="00817064">
        <w:trPr>
          <w:trHeight w:val="142"/>
        </w:trPr>
        <w:tc>
          <w:tcPr>
            <w:tcW w:w="2250" w:type="dxa"/>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#1 Chemicals/Hazards</w:t>
            </w:r>
          </w:p>
        </w:tc>
        <w:tc>
          <w:tcPr>
            <w:tcW w:w="7110" w:type="dxa"/>
            <w:gridSpan w:val="2"/>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rPr>
                <w:rFonts w:eastAsia="Times New Roman"/>
              </w:rPr>
            </w:pPr>
            <w:r w:rsidRPr="0058045D">
              <w:rPr>
                <w:rFonts w:eastAsia="Times New Roman"/>
              </w:rPr>
              <w:t>[</w:t>
            </w:r>
            <w:r w:rsidRPr="0058045D">
              <w:rPr>
                <w:rFonts w:eastAsia="Times New Roman"/>
                <w:i/>
              </w:rPr>
              <w:t>Obtain specific toxin hazard information from MSDS/SDS</w:t>
            </w:r>
            <w:r w:rsidRPr="0058045D">
              <w:rPr>
                <w:rFonts w:eastAsia="Times New Roman"/>
              </w:rPr>
              <w:t>.</w:t>
            </w:r>
            <w:r w:rsidRPr="0058045D">
              <w:rPr>
                <w:rFonts w:eastAsia="Times New Roman"/>
                <w:i/>
              </w:rPr>
              <w:t>]</w:t>
            </w:r>
            <w:r w:rsidRPr="0058045D">
              <w:rPr>
                <w:rFonts w:eastAsia="Times New Roman"/>
              </w:rPr>
              <w:t xml:space="preserve"> </w:t>
            </w:r>
          </w:p>
          <w:p w:rsidR="00B438AB" w:rsidRPr="0058045D" w:rsidRDefault="00B438AB" w:rsidP="00817064">
            <w:pPr>
              <w:rPr>
                <w:rFonts w:eastAsia="Times New Roman"/>
              </w:rPr>
            </w:pPr>
            <w:r w:rsidRPr="0058045D">
              <w:rPr>
                <w:rFonts w:eastAsia="Times New Roman"/>
              </w:rPr>
              <w:t xml:space="preserve">CAS number: </w:t>
            </w:r>
            <w:r w:rsidRPr="0058045D">
              <w:rPr>
                <w:rFonts w:eastAsia="Times New Roman"/>
                <w:i/>
              </w:rPr>
              <w:t>[XXX]</w:t>
            </w:r>
          </w:p>
          <w:p w:rsidR="00B438AB" w:rsidRPr="0058045D" w:rsidRDefault="00B438AB" w:rsidP="00817064">
            <w:pPr>
              <w:rPr>
                <w:rFonts w:eastAsia="Times New Roman"/>
              </w:rPr>
            </w:pPr>
            <w:r w:rsidRPr="0058045D">
              <w:rPr>
                <w:rFonts w:eastAsia="Times New Roman"/>
              </w:rPr>
              <w:t xml:space="preserve">Routes of exposure: </w:t>
            </w:r>
            <w:r w:rsidRPr="0058045D">
              <w:rPr>
                <w:rFonts w:eastAsia="Times New Roman"/>
                <w:i/>
              </w:rPr>
              <w:t>[XXX]</w:t>
            </w:r>
          </w:p>
          <w:p w:rsidR="00B438AB" w:rsidRPr="0058045D" w:rsidRDefault="00B438AB" w:rsidP="00817064">
            <w:pPr>
              <w:rPr>
                <w:rFonts w:eastAsia="Times New Roman"/>
              </w:rPr>
            </w:pPr>
            <w:r w:rsidRPr="0058045D">
              <w:rPr>
                <w:rFonts w:eastAsia="Times New Roman"/>
              </w:rPr>
              <w:t xml:space="preserve">How exposure might occur: </w:t>
            </w:r>
            <w:r w:rsidRPr="0058045D">
              <w:rPr>
                <w:rFonts w:eastAsia="Times New Roman"/>
                <w:i/>
              </w:rPr>
              <w:t>[XXX]</w:t>
            </w:r>
          </w:p>
          <w:p w:rsidR="00B438AB" w:rsidRPr="0058045D" w:rsidRDefault="00B438AB" w:rsidP="00817064">
            <w:pPr>
              <w:rPr>
                <w:rFonts w:eastAsia="Times New Roman"/>
              </w:rPr>
            </w:pPr>
            <w:r w:rsidRPr="0058045D">
              <w:rPr>
                <w:rFonts w:eastAsia="Times New Roman"/>
              </w:rPr>
              <w:t xml:space="preserve">Target organs: </w:t>
            </w:r>
            <w:r w:rsidRPr="0058045D">
              <w:rPr>
                <w:rFonts w:eastAsia="Times New Roman"/>
                <w:i/>
              </w:rPr>
              <w:t>[XXX]</w:t>
            </w:r>
          </w:p>
          <w:p w:rsidR="00B438AB" w:rsidRPr="0058045D" w:rsidRDefault="00B438AB" w:rsidP="00817064">
            <w:pPr>
              <w:rPr>
                <w:rFonts w:eastAsia="Times New Roman"/>
                <w:i/>
              </w:rPr>
            </w:pPr>
            <w:r w:rsidRPr="0058045D">
              <w:rPr>
                <w:rFonts w:eastAsia="Times New Roman"/>
              </w:rPr>
              <w:t xml:space="preserve">Signs/symptoms of exposure: </w:t>
            </w:r>
            <w:r w:rsidRPr="0058045D">
              <w:rPr>
                <w:rFonts w:eastAsia="Times New Roman"/>
                <w:i/>
              </w:rPr>
              <w:t>[XXX]</w:t>
            </w:r>
          </w:p>
        </w:tc>
      </w:tr>
      <w:tr w:rsidR="00B438AB" w:rsidRPr="0058045D" w:rsidTr="00817064">
        <w:trPr>
          <w:trHeight w:val="142"/>
        </w:trPr>
        <w:tc>
          <w:tcPr>
            <w:tcW w:w="2250" w:type="dxa"/>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#2  Prior to Work</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432"/>
                <w:tab w:val="left" w:pos="720"/>
              </w:tabs>
              <w:spacing w:after="58"/>
              <w:rPr>
                <w:rFonts w:eastAsia="Times New Roman"/>
              </w:rPr>
            </w:pPr>
            <w:r w:rsidRPr="0058045D">
              <w:rPr>
                <w:rFonts w:eastAsia="Times New Roman"/>
              </w:rPr>
              <w:t>Hazardous chemical and specific SOP training will be provided to personnel working with toxin and any other personnel authorized or required to be in the laboratory during toxin work.</w:t>
            </w:r>
          </w:p>
          <w:p w:rsidR="00B438AB" w:rsidRPr="0058045D" w:rsidRDefault="00B438AB" w:rsidP="00817064">
            <w:pPr>
              <w:tabs>
                <w:tab w:val="left" w:pos="432"/>
                <w:tab w:val="left" w:pos="720"/>
              </w:tabs>
              <w:spacing w:after="58"/>
              <w:rPr>
                <w:rFonts w:eastAsia="Times New Roman"/>
              </w:rPr>
            </w:pPr>
            <w:r w:rsidRPr="0058045D">
              <w:rPr>
                <w:rFonts w:eastAsia="Times New Roman"/>
              </w:rPr>
              <w:t>Appropriate inactivation method(s) for [</w:t>
            </w:r>
            <w:r w:rsidRPr="0058045D">
              <w:rPr>
                <w:rFonts w:eastAsia="Times New Roman"/>
                <w:i/>
              </w:rPr>
              <w:t>toxin</w:t>
            </w:r>
            <w:r w:rsidRPr="0058045D">
              <w:rPr>
                <w:rFonts w:eastAsia="Times New Roman"/>
              </w:rPr>
              <w:t xml:space="preserve">] will be determined and supplies for inactivation and spill cleanup of </w:t>
            </w:r>
            <w:r w:rsidRPr="0058045D">
              <w:rPr>
                <w:rFonts w:eastAsia="Times New Roman"/>
                <w:i/>
              </w:rPr>
              <w:t>[toxin]</w:t>
            </w:r>
            <w:r w:rsidRPr="0058045D">
              <w:rPr>
                <w:rFonts w:eastAsia="Times New Roman"/>
              </w:rPr>
              <w:t xml:space="preserve"> will be readily available.</w:t>
            </w:r>
          </w:p>
          <w:p w:rsidR="00B438AB" w:rsidRPr="0058045D" w:rsidRDefault="00B438AB" w:rsidP="00817064">
            <w:pPr>
              <w:spacing w:before="120" w:after="60" w:line="220" w:lineRule="exact"/>
              <w:rPr>
                <w:rFonts w:eastAsia="Times New Roman"/>
              </w:rPr>
            </w:pPr>
            <w:r w:rsidRPr="0058045D">
              <w:rPr>
                <w:rFonts w:eastAsia="Times New Roman"/>
                <w:i/>
              </w:rPr>
              <w:t>[List vaccinations or antitoxins required or recommended for toxin]</w:t>
            </w:r>
            <w:r w:rsidRPr="0058045D">
              <w:rPr>
                <w:rFonts w:eastAsia="Times New Roman"/>
              </w:rPr>
              <w:t xml:space="preserve">. If vaccinations or antitoxins are required, contact Occupational </w:t>
            </w:r>
            <w:r>
              <w:rPr>
                <w:rFonts w:eastAsia="Times New Roman"/>
              </w:rPr>
              <w:t>and Environmental Health and Safety</w:t>
            </w:r>
            <w:r w:rsidRPr="0058045D">
              <w:rPr>
                <w:rFonts w:eastAsia="Times New Roman"/>
              </w:rPr>
              <w:t xml:space="preserve"> at </w:t>
            </w:r>
            <w:r>
              <w:rPr>
                <w:rFonts w:eastAsia="Times New Roman"/>
              </w:rPr>
              <w:t>801-581-6590</w:t>
            </w:r>
            <w:r w:rsidRPr="0058045D">
              <w:rPr>
                <w:rFonts w:eastAsia="Times New Roman"/>
              </w:rPr>
              <w:t>.</w:t>
            </w:r>
          </w:p>
        </w:tc>
      </w:tr>
      <w:tr w:rsidR="00B438AB" w:rsidRPr="0058045D" w:rsidTr="00817064">
        <w:trPr>
          <w:trHeight w:val="142"/>
        </w:trPr>
        <w:tc>
          <w:tcPr>
            <w:tcW w:w="2250" w:type="dxa"/>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#3   Environmental/</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t>Ventilation Controls</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432"/>
                <w:tab w:val="left" w:pos="720"/>
              </w:tabs>
              <w:spacing w:after="58"/>
              <w:rPr>
                <w:rFonts w:eastAsia="Times New Roman"/>
                <w:i/>
              </w:rPr>
            </w:pPr>
            <w:r w:rsidRPr="0058045D">
              <w:rPr>
                <w:rFonts w:eastAsia="Times New Roman"/>
              </w:rPr>
              <w:t xml:space="preserve">Work with </w:t>
            </w:r>
            <w:r w:rsidRPr="0058045D">
              <w:rPr>
                <w:rFonts w:eastAsia="Times New Roman"/>
                <w:i/>
              </w:rPr>
              <w:t>[toxin]</w:t>
            </w:r>
            <w:r w:rsidRPr="0058045D">
              <w:rPr>
                <w:rFonts w:eastAsia="Times New Roman"/>
              </w:rPr>
              <w:t xml:space="preserve"> will be performed in a </w:t>
            </w:r>
            <w:r w:rsidRPr="0058045D">
              <w:rPr>
                <w:rFonts w:eastAsia="Times New Roman"/>
                <w:i/>
              </w:rPr>
              <w:t>[chemical fume hood/Biological Safety cabinet (BSC)]</w:t>
            </w:r>
            <w:r w:rsidRPr="0058045D">
              <w:rPr>
                <w:rFonts w:eastAsia="Times New Roman"/>
              </w:rPr>
              <w:t xml:space="preserve">. </w:t>
            </w:r>
            <w:r>
              <w:rPr>
                <w:rFonts w:eastAsia="Times New Roman"/>
                <w:i/>
              </w:rPr>
              <w:t xml:space="preserve"> List the type of BSC to be used (e.g. Class II, Type A2).</w:t>
            </w:r>
          </w:p>
          <w:p w:rsidR="00B438AB" w:rsidRPr="0058045D" w:rsidRDefault="00B438AB" w:rsidP="00817064">
            <w:pPr>
              <w:tabs>
                <w:tab w:val="left" w:pos="360"/>
                <w:tab w:val="left" w:pos="576"/>
              </w:tabs>
              <w:spacing w:after="58"/>
              <w:rPr>
                <w:rFonts w:eastAsia="Times New Roman"/>
              </w:rPr>
            </w:pPr>
            <w:r w:rsidRPr="0058045D">
              <w:rPr>
                <w:rFonts w:eastAsia="Times New Roman"/>
              </w:rPr>
              <w:t>In-line HEPA filters will be used on vacuum lines.</w:t>
            </w:r>
          </w:p>
          <w:p w:rsidR="00B438AB" w:rsidRPr="0058045D" w:rsidRDefault="00B438AB" w:rsidP="00817064">
            <w:pPr>
              <w:tabs>
                <w:tab w:val="left" w:pos="360"/>
                <w:tab w:val="left" w:pos="576"/>
              </w:tabs>
              <w:spacing w:after="58"/>
              <w:rPr>
                <w:rFonts w:eastAsia="Times New Roman"/>
                <w:i/>
              </w:rPr>
            </w:pPr>
            <w:r w:rsidRPr="0058045D">
              <w:rPr>
                <w:rFonts w:eastAsia="Times New Roman"/>
              </w:rPr>
              <w:t xml:space="preserve">Safety centrifuge cups or sealed rotors will be used if centrifuging materials containing </w:t>
            </w:r>
            <w:r w:rsidRPr="0058045D">
              <w:rPr>
                <w:rFonts w:eastAsia="Times New Roman"/>
                <w:i/>
              </w:rPr>
              <w:t>[toxin]</w:t>
            </w:r>
            <w:r w:rsidRPr="0058045D">
              <w:rPr>
                <w:rFonts w:eastAsia="Times New Roman"/>
              </w:rPr>
              <w:t>, and the outside surfaces will be routinely decontaminated after each use.</w:t>
            </w:r>
          </w:p>
        </w:tc>
      </w:tr>
      <w:tr w:rsidR="00B438AB" w:rsidRPr="0058045D" w:rsidTr="00817064">
        <w:trPr>
          <w:trHeight w:val="784"/>
        </w:trPr>
        <w:tc>
          <w:tcPr>
            <w:tcW w:w="2250" w:type="dxa"/>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#4   Personal Protective                        Equipment (PPE)</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360"/>
                <w:tab w:val="left" w:pos="576"/>
              </w:tabs>
              <w:spacing w:after="58"/>
              <w:rPr>
                <w:rFonts w:eastAsia="Times New Roman"/>
              </w:rPr>
            </w:pPr>
            <w:r w:rsidRPr="0058045D">
              <w:rPr>
                <w:rFonts w:eastAsia="Times New Roman"/>
              </w:rPr>
              <w:t xml:space="preserve">The following PPE will be worn when working with </w:t>
            </w:r>
            <w:r w:rsidRPr="0058045D">
              <w:rPr>
                <w:rFonts w:eastAsia="Times New Roman"/>
                <w:i/>
              </w:rPr>
              <w:t>[toxin]</w:t>
            </w:r>
            <w:r w:rsidRPr="0058045D">
              <w:rPr>
                <w:rFonts w:eastAsia="Times New Roman"/>
              </w:rPr>
              <w:t xml:space="preserve">: </w:t>
            </w:r>
            <w:r w:rsidRPr="0058045D">
              <w:rPr>
                <w:rFonts w:eastAsia="Times New Roman"/>
                <w:i/>
              </w:rPr>
              <w:t>[Customize list]</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 xml:space="preserve">Laboratory coat or gown with long </w:t>
            </w:r>
            <w:r>
              <w:rPr>
                <w:rFonts w:eastAsia="Times New Roman"/>
              </w:rPr>
              <w:t xml:space="preserve">cuffed </w:t>
            </w:r>
            <w:r w:rsidRPr="0058045D">
              <w:rPr>
                <w:rFonts w:eastAsia="Times New Roman"/>
              </w:rPr>
              <w:t>sleeves</w:t>
            </w:r>
          </w:p>
          <w:p w:rsidR="00B438AB"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Disposable lab coat</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Pr>
                <w:rFonts w:eastAsia="Times New Roman"/>
              </w:rPr>
              <w:t>Disposable sleeves</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Safety glasses with side shields or chemical safety goggles</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Face protection such as a face shield</w:t>
            </w:r>
            <w:r w:rsidRPr="0058045D">
              <w:t xml:space="preserve"> if splash/spatter possible</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 xml:space="preserve">Gloves </w:t>
            </w:r>
            <w:r w:rsidRPr="0058045D">
              <w:rPr>
                <w:rFonts w:eastAsia="Times New Roman"/>
                <w:i/>
              </w:rPr>
              <w:t>[type]</w:t>
            </w:r>
            <w:r w:rsidRPr="0058045D">
              <w:rPr>
                <w:rFonts w:eastAsia="Times New Roman"/>
              </w:rPr>
              <w:t xml:space="preserve"> that are impervious to </w:t>
            </w:r>
            <w:r w:rsidRPr="0058045D">
              <w:rPr>
                <w:rFonts w:eastAsia="Times New Roman"/>
                <w:i/>
              </w:rPr>
              <w:t>[toxin]</w:t>
            </w:r>
            <w:r w:rsidRPr="0058045D">
              <w:rPr>
                <w:rFonts w:eastAsia="Times New Roman"/>
              </w:rPr>
              <w:t xml:space="preserve"> and diluent</w:t>
            </w:r>
          </w:p>
          <w:p w:rsidR="00B438AB" w:rsidRPr="00793785" w:rsidRDefault="00B438AB" w:rsidP="00B438AB">
            <w:pPr>
              <w:widowControl/>
              <w:numPr>
                <w:ilvl w:val="0"/>
                <w:numId w:val="4"/>
              </w:numPr>
              <w:tabs>
                <w:tab w:val="left" w:pos="360"/>
                <w:tab w:val="left" w:pos="576"/>
              </w:tabs>
              <w:spacing w:after="58"/>
              <w:rPr>
                <w:rFonts w:eastAsia="Times New Roman"/>
              </w:rPr>
            </w:pPr>
            <w:r w:rsidRPr="0058045D">
              <w:rPr>
                <w:rFonts w:eastAsia="Times New Roman"/>
              </w:rPr>
              <w:t>Respiratory protection</w:t>
            </w:r>
            <w:r w:rsidRPr="0058045D">
              <w:rPr>
                <w:rFonts w:eastAsia="Times New Roman"/>
                <w:i/>
              </w:rPr>
              <w:t xml:space="preserve"> [if aerosol hazard is present] If respirators are used the worker must be enrolled in the Respiratory protection program; contact OEHS for information (</w:t>
            </w:r>
            <w:hyperlink r:id="rId5" w:history="1">
              <w:r w:rsidRPr="0058045D">
                <w:rPr>
                  <w:rStyle w:val="Hyperlink"/>
                  <w:rFonts w:eastAsia="Times New Roman"/>
                  <w:i/>
                </w:rPr>
                <w:t>http://d2vxd53ymoe6ju.cloudfront.net/wp-content/uploads/sites/4/20160922155338/Resp-Prot-Program-rev.2016.pdf</w:t>
              </w:r>
            </w:hyperlink>
            <w:r w:rsidRPr="0058045D">
              <w:rPr>
                <w:rFonts w:eastAsia="Times New Roman"/>
                <w:i/>
              </w:rPr>
              <w:t xml:space="preserve">). </w:t>
            </w:r>
          </w:p>
          <w:p w:rsidR="00B438AB" w:rsidRPr="0058045D" w:rsidRDefault="00B438AB" w:rsidP="00817064">
            <w:pPr>
              <w:widowControl/>
              <w:tabs>
                <w:tab w:val="left" w:pos="360"/>
                <w:tab w:val="left" w:pos="576"/>
              </w:tabs>
              <w:spacing w:after="58"/>
              <w:ind w:left="720"/>
              <w:rPr>
                <w:rFonts w:eastAsia="Times New Roman"/>
              </w:rPr>
            </w:pPr>
          </w:p>
          <w:p w:rsidR="00B438AB" w:rsidRPr="0058045D" w:rsidRDefault="00B438AB" w:rsidP="00817064">
            <w:pPr>
              <w:tabs>
                <w:tab w:val="left" w:pos="360"/>
                <w:tab w:val="left" w:pos="576"/>
              </w:tabs>
              <w:spacing w:after="58"/>
              <w:rPr>
                <w:rFonts w:eastAsia="Times New Roman"/>
              </w:rPr>
            </w:pPr>
            <w:r w:rsidRPr="0058045D">
              <w:rPr>
                <w:rFonts w:eastAsia="Times New Roman"/>
              </w:rPr>
              <w:t xml:space="preserve">Gloves </w:t>
            </w:r>
            <w:r>
              <w:rPr>
                <w:rFonts w:eastAsia="Times New Roman"/>
              </w:rPr>
              <w:t>must</w:t>
            </w:r>
            <w:r w:rsidRPr="0058045D">
              <w:rPr>
                <w:rFonts w:eastAsia="Times New Roman"/>
              </w:rPr>
              <w:t xml:space="preserve"> be changed immediately if contaminated, torn, or punctured.</w:t>
            </w:r>
          </w:p>
        </w:tc>
      </w:tr>
      <w:tr w:rsidR="00B438AB" w:rsidRPr="0058045D" w:rsidTr="00817064">
        <w:trPr>
          <w:trHeight w:val="142"/>
        </w:trPr>
        <w:tc>
          <w:tcPr>
            <w:tcW w:w="2250" w:type="dxa"/>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t>#5  Special Handling Procedures &amp; Storage Requirements</w:t>
            </w:r>
          </w:p>
        </w:tc>
        <w:tc>
          <w:tcPr>
            <w:tcW w:w="7110" w:type="dxa"/>
            <w:gridSpan w:val="2"/>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center" w:pos="4320"/>
                <w:tab w:val="right" w:pos="8640"/>
              </w:tabs>
              <w:rPr>
                <w:rFonts w:eastAsia="Times New Roman"/>
                <w:b/>
              </w:rPr>
            </w:pPr>
            <w:r w:rsidRPr="0058045D">
              <w:rPr>
                <w:rFonts w:eastAsia="Times New Roman"/>
                <w:b/>
              </w:rPr>
              <w:t>HANDLING</w:t>
            </w:r>
          </w:p>
          <w:p w:rsidR="00B438AB" w:rsidRPr="0058045D" w:rsidRDefault="00B438AB" w:rsidP="00817064">
            <w:pPr>
              <w:tabs>
                <w:tab w:val="center" w:pos="4320"/>
                <w:tab w:val="right" w:pos="8640"/>
              </w:tabs>
              <w:rPr>
                <w:rFonts w:eastAsia="Times New Roman"/>
                <w:u w:val="single"/>
              </w:rPr>
            </w:pPr>
            <w:r w:rsidRPr="0058045D">
              <w:rPr>
                <w:rFonts w:eastAsia="Times New Roman"/>
                <w:u w:val="single"/>
              </w:rPr>
              <w:t>Prep</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Sign will be posted on the room door when toxin is in use stating: “Toxins in Use -- Authorized Personnel Only.”</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lastRenderedPageBreak/>
              <w:t xml:space="preserve">All preparation of </w:t>
            </w:r>
            <w:r w:rsidRPr="0058045D">
              <w:rPr>
                <w:rFonts w:eastAsia="Times New Roman"/>
                <w:i/>
              </w:rPr>
              <w:t>[toxin]</w:t>
            </w:r>
            <w:r w:rsidRPr="0058045D">
              <w:rPr>
                <w:rFonts w:eastAsia="Times New Roman"/>
              </w:rPr>
              <w:t xml:space="preserve"> will be performed over plastic-backed absorbent pads in a </w:t>
            </w:r>
            <w:r w:rsidRPr="0058045D">
              <w:rPr>
                <w:rFonts w:eastAsia="Times New Roman"/>
                <w:i/>
              </w:rPr>
              <w:t>[fume hood/BSC]</w:t>
            </w:r>
            <w:r w:rsidRPr="0058045D">
              <w:rPr>
                <w:rFonts w:eastAsia="Times New Roman"/>
              </w:rPr>
              <w:t>. Pads will be disposed of immediately upon contamination and after completion of tasks.</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Describe how toxin will be prepared</w:t>
            </w:r>
            <w:r w:rsidRPr="0058045D">
              <w:rPr>
                <w:rFonts w:eastAsia="Times New Roman"/>
                <w:i/>
              </w:rPr>
              <w:t xml:space="preserve">: [Example: Vials of [toxin] will be purchased in pre-weighed powder form and then reconstituted in a [fume hood/biological safety cabinet (BSC)]. Weighing the [toxin] is not necessary as reconstitution will occur in the purchased vial and then </w:t>
            </w:r>
            <w:proofErr w:type="spellStart"/>
            <w:r w:rsidRPr="0058045D">
              <w:rPr>
                <w:rFonts w:eastAsia="Times New Roman"/>
                <w:i/>
              </w:rPr>
              <w:t>aliquoted</w:t>
            </w:r>
            <w:proofErr w:type="spellEnd"/>
            <w:r w:rsidRPr="0058045D">
              <w:rPr>
                <w:rFonts w:eastAsia="Times New Roman"/>
                <w:i/>
              </w:rPr>
              <w:t xml:space="preserve"> into vials with caps.] </w:t>
            </w:r>
          </w:p>
          <w:p w:rsidR="00B438AB" w:rsidRPr="0058045D" w:rsidRDefault="00B438AB" w:rsidP="00817064">
            <w:pPr>
              <w:widowControl/>
              <w:tabs>
                <w:tab w:val="left" w:pos="360"/>
                <w:tab w:val="left" w:pos="576"/>
              </w:tabs>
              <w:spacing w:after="58"/>
              <w:ind w:left="360"/>
              <w:rPr>
                <w:rFonts w:eastAsia="Times New Roman"/>
              </w:rPr>
            </w:pPr>
          </w:p>
          <w:p w:rsidR="00B438AB" w:rsidRPr="0058045D" w:rsidRDefault="00B438AB" w:rsidP="00817064">
            <w:pPr>
              <w:tabs>
                <w:tab w:val="center" w:pos="4320"/>
                <w:tab w:val="right" w:pos="8640"/>
              </w:tabs>
              <w:rPr>
                <w:rFonts w:eastAsia="Times New Roman"/>
                <w:u w:val="single"/>
              </w:rPr>
            </w:pPr>
            <w:r w:rsidRPr="0058045D">
              <w:rPr>
                <w:rFonts w:eastAsia="Times New Roman"/>
                <w:u w:val="single"/>
              </w:rPr>
              <w:t>Use</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Only needle locking (</w:t>
            </w:r>
            <w:proofErr w:type="spellStart"/>
            <w:r w:rsidRPr="0058045D">
              <w:rPr>
                <w:rFonts w:eastAsia="Times New Roman"/>
              </w:rPr>
              <w:t>Luer</w:t>
            </w:r>
            <w:proofErr w:type="spellEnd"/>
            <w:r w:rsidRPr="0058045D">
              <w:rPr>
                <w:rFonts w:eastAsia="Times New Roman"/>
              </w:rPr>
              <w:t xml:space="preserve">-Lock type) syringes or disposable syringe units will be used for injection or aspiration of </w:t>
            </w:r>
            <w:r w:rsidRPr="0058045D">
              <w:rPr>
                <w:rFonts w:eastAsia="Times New Roman"/>
                <w:i/>
              </w:rPr>
              <w:t>[toxin]</w:t>
            </w:r>
            <w:r w:rsidRPr="0058045D">
              <w:rPr>
                <w:rFonts w:eastAsia="Times New Roman"/>
              </w:rPr>
              <w:t xml:space="preserve">. </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A sharps container will be in the immediate vicinity for safe sharps disposal.</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 xml:space="preserve">Containers will be decontaminated before they are removed from </w:t>
            </w:r>
            <w:r w:rsidRPr="0058045D">
              <w:rPr>
                <w:rFonts w:eastAsia="Times New Roman"/>
                <w:i/>
              </w:rPr>
              <w:t>[fume hood/BSC]</w:t>
            </w:r>
            <w:r w:rsidRPr="0058045D">
              <w:rPr>
                <w:rFonts w:eastAsia="Times New Roman"/>
              </w:rPr>
              <w:t>.</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 xml:space="preserve">The </w:t>
            </w:r>
            <w:r w:rsidRPr="0058045D">
              <w:rPr>
                <w:rFonts w:eastAsia="Times New Roman"/>
                <w:i/>
              </w:rPr>
              <w:t>[fume hood/BSC]</w:t>
            </w:r>
            <w:r w:rsidRPr="0058045D">
              <w:rPr>
                <w:rFonts w:eastAsia="Times New Roman"/>
              </w:rPr>
              <w:t xml:space="preserve"> will be decontaminated upon completion of tasks with </w:t>
            </w:r>
            <w:r w:rsidRPr="0058045D">
              <w:rPr>
                <w:rFonts w:eastAsia="Times New Roman"/>
                <w:i/>
              </w:rPr>
              <w:t>[decontaminant and concentration]</w:t>
            </w:r>
            <w:r w:rsidRPr="0058045D">
              <w:rPr>
                <w:rFonts w:eastAsia="Times New Roman"/>
              </w:rPr>
              <w:t xml:space="preserve"> for </w:t>
            </w:r>
            <w:r w:rsidRPr="0058045D">
              <w:rPr>
                <w:rFonts w:eastAsia="Times New Roman"/>
                <w:i/>
              </w:rPr>
              <w:t>[contact time]</w:t>
            </w:r>
            <w:r w:rsidRPr="0058045D">
              <w:rPr>
                <w:rFonts w:eastAsia="Times New Roman"/>
              </w:rPr>
              <w:t>.</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All potentially contaminated disposable items will be placed in a hazardous waste bag and decontaminated before disposal.</w:t>
            </w:r>
          </w:p>
          <w:p w:rsidR="00B438AB" w:rsidRPr="0058045D" w:rsidRDefault="00B438AB" w:rsidP="00B438AB">
            <w:pPr>
              <w:widowControl/>
              <w:numPr>
                <w:ilvl w:val="0"/>
                <w:numId w:val="4"/>
              </w:numPr>
              <w:tabs>
                <w:tab w:val="left" w:pos="360"/>
                <w:tab w:val="left" w:pos="576"/>
              </w:tabs>
              <w:spacing w:after="58"/>
              <w:ind w:left="600" w:hanging="240"/>
              <w:rPr>
                <w:rFonts w:eastAsia="Times New Roman"/>
              </w:rPr>
            </w:pPr>
            <w:r w:rsidRPr="0058045D">
              <w:rPr>
                <w:rFonts w:eastAsia="Times New Roman"/>
              </w:rPr>
              <w:t>Hands will be washed upon completion of tasks.</w:t>
            </w:r>
          </w:p>
          <w:p w:rsidR="00B438AB" w:rsidRDefault="00B438AB" w:rsidP="00817064">
            <w:pPr>
              <w:tabs>
                <w:tab w:val="center" w:pos="4320"/>
                <w:tab w:val="right" w:pos="8640"/>
              </w:tabs>
              <w:rPr>
                <w:rFonts w:eastAsia="Times New Roman"/>
                <w:b/>
              </w:rPr>
            </w:pPr>
          </w:p>
          <w:p w:rsidR="00B438AB" w:rsidRPr="0058045D" w:rsidRDefault="00B438AB" w:rsidP="00817064">
            <w:pPr>
              <w:tabs>
                <w:tab w:val="center" w:pos="4320"/>
                <w:tab w:val="right" w:pos="8640"/>
              </w:tabs>
              <w:rPr>
                <w:rFonts w:eastAsia="Times New Roman"/>
                <w:b/>
              </w:rPr>
            </w:pPr>
            <w:r w:rsidRPr="0058045D">
              <w:rPr>
                <w:rFonts w:eastAsia="Times New Roman"/>
                <w:b/>
              </w:rPr>
              <w:t>STORAGE</w:t>
            </w:r>
          </w:p>
          <w:p w:rsidR="00B438AB" w:rsidRPr="0058045D" w:rsidRDefault="00B438AB" w:rsidP="00B438AB">
            <w:pPr>
              <w:widowControl/>
              <w:numPr>
                <w:ilvl w:val="0"/>
                <w:numId w:val="2"/>
              </w:numPr>
              <w:tabs>
                <w:tab w:val="left" w:pos="432"/>
                <w:tab w:val="left" w:pos="720"/>
                <w:tab w:val="center" w:pos="4320"/>
                <w:tab w:val="right" w:pos="8640"/>
              </w:tabs>
              <w:rPr>
                <w:rFonts w:eastAsia="Times New Roman"/>
              </w:rPr>
            </w:pPr>
            <w:r w:rsidRPr="0058045D">
              <w:rPr>
                <w:rFonts w:eastAsia="Times New Roman"/>
                <w:i/>
              </w:rPr>
              <w:t>[Toxin]</w:t>
            </w:r>
            <w:r w:rsidRPr="0058045D">
              <w:rPr>
                <w:rFonts w:eastAsia="Times New Roman"/>
              </w:rPr>
              <w:t xml:space="preserve"> will be stored in locked </w:t>
            </w:r>
            <w:r w:rsidRPr="0058045D">
              <w:rPr>
                <w:rFonts w:eastAsia="Times New Roman"/>
                <w:i/>
              </w:rPr>
              <w:t>[freezer/refrigerator/cabinet/box/other]</w:t>
            </w:r>
            <w:r w:rsidRPr="0058045D">
              <w:rPr>
                <w:rFonts w:eastAsia="Times New Roman"/>
              </w:rPr>
              <w:t xml:space="preserve"> in </w:t>
            </w:r>
            <w:r w:rsidRPr="0058045D">
              <w:rPr>
                <w:rFonts w:eastAsia="Times New Roman"/>
                <w:i/>
              </w:rPr>
              <w:t>[secure location room #]</w:t>
            </w:r>
            <w:r w:rsidRPr="0058045D">
              <w:rPr>
                <w:rFonts w:eastAsia="Times New Roman"/>
              </w:rPr>
              <w:t>.</w:t>
            </w:r>
          </w:p>
          <w:p w:rsidR="00B438AB" w:rsidRDefault="00B438AB" w:rsidP="00817064">
            <w:pPr>
              <w:tabs>
                <w:tab w:val="left" w:pos="432"/>
                <w:tab w:val="left" w:pos="720"/>
                <w:tab w:val="center" w:pos="4320"/>
                <w:tab w:val="right" w:pos="8640"/>
              </w:tabs>
              <w:spacing w:after="58"/>
              <w:rPr>
                <w:rFonts w:eastAsia="Times New Roman"/>
                <w:b/>
              </w:rPr>
            </w:pPr>
          </w:p>
          <w:p w:rsidR="00B438AB" w:rsidRPr="0058045D" w:rsidRDefault="00B438AB" w:rsidP="00817064">
            <w:pPr>
              <w:tabs>
                <w:tab w:val="left" w:pos="432"/>
                <w:tab w:val="left" w:pos="720"/>
                <w:tab w:val="center" w:pos="4320"/>
                <w:tab w:val="right" w:pos="8640"/>
              </w:tabs>
              <w:spacing w:after="58"/>
              <w:rPr>
                <w:rFonts w:eastAsia="Times New Roman"/>
                <w:b/>
              </w:rPr>
            </w:pPr>
            <w:r w:rsidRPr="0058045D">
              <w:rPr>
                <w:rFonts w:eastAsia="Times New Roman"/>
                <w:b/>
              </w:rPr>
              <w:t>TRANSPORT</w:t>
            </w:r>
          </w:p>
          <w:p w:rsidR="00B438AB" w:rsidRPr="0058045D" w:rsidRDefault="00B438AB" w:rsidP="00B438AB">
            <w:pPr>
              <w:widowControl/>
              <w:numPr>
                <w:ilvl w:val="0"/>
                <w:numId w:val="2"/>
              </w:numPr>
              <w:tabs>
                <w:tab w:val="left" w:pos="432"/>
                <w:tab w:val="left" w:pos="720"/>
                <w:tab w:val="center" w:pos="4320"/>
                <w:tab w:val="right" w:pos="8640"/>
              </w:tabs>
              <w:rPr>
                <w:rFonts w:eastAsia="Times New Roman"/>
              </w:rPr>
            </w:pPr>
            <w:r w:rsidRPr="0058045D">
              <w:rPr>
                <w:rFonts w:eastAsia="Times New Roman"/>
                <w:i/>
              </w:rPr>
              <w:t>[Toxin]</w:t>
            </w:r>
            <w:r w:rsidRPr="0058045D">
              <w:rPr>
                <w:rFonts w:eastAsia="Times New Roman"/>
              </w:rPr>
              <w:t xml:space="preserve"> will be transported in labeled and sealed non-breakable secondary containers.</w:t>
            </w:r>
          </w:p>
        </w:tc>
      </w:tr>
      <w:tr w:rsidR="00B438AB" w:rsidRPr="0058045D" w:rsidTr="00817064">
        <w:trPr>
          <w:trHeight w:val="3495"/>
        </w:trPr>
        <w:tc>
          <w:tcPr>
            <w:tcW w:w="2250" w:type="dxa"/>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lastRenderedPageBreak/>
              <w:t>#6  Spill and Accident                         Procedures</w:t>
            </w:r>
          </w:p>
          <w:p w:rsidR="00B438AB" w:rsidRPr="0058045D" w:rsidRDefault="00B438AB" w:rsidP="00817064">
            <w:pPr>
              <w:tabs>
                <w:tab w:val="left" w:pos="432"/>
                <w:tab w:val="left" w:pos="720"/>
              </w:tabs>
              <w:spacing w:after="58"/>
              <w:rPr>
                <w:rFonts w:eastAsia="Times New Roman"/>
                <w:i/>
              </w:rPr>
            </w:pPr>
            <w:r w:rsidRPr="0058045D">
              <w:rPr>
                <w:rFonts w:eastAsia="Times New Roman"/>
                <w:i/>
              </w:rPr>
              <w:t>[Specific cleaning, decontamination agents (and contact times)/equipment and waste disposal procedures must be determined.]</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b/>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b/>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color w:val="FF0000"/>
              </w:rPr>
            </w:pPr>
          </w:p>
        </w:tc>
        <w:tc>
          <w:tcPr>
            <w:tcW w:w="7110" w:type="dxa"/>
            <w:gridSpan w:val="2"/>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432"/>
                <w:tab w:val="left" w:pos="720"/>
              </w:tabs>
              <w:spacing w:after="58"/>
              <w:rPr>
                <w:rFonts w:eastAsia="Times New Roman"/>
              </w:rPr>
            </w:pPr>
            <w:r w:rsidRPr="0058045D">
              <w:rPr>
                <w:rFonts w:eastAsia="Times New Roman"/>
              </w:rPr>
              <w:lastRenderedPageBreak/>
              <w:t>All spills will be cleaned by properly protected and trained personnel only. Wash hands thoroughly after completing any spill clean-up. If you are not trained or comfortable cleaning up a spill, call OEHS for assistance at 801-581-6590. If it is an emergency (risk of exposure to others such as an on-going toxin release), call 911.</w:t>
            </w:r>
          </w:p>
          <w:p w:rsidR="00B438AB" w:rsidRDefault="00B438AB" w:rsidP="00817064">
            <w:pPr>
              <w:tabs>
                <w:tab w:val="left" w:pos="432"/>
                <w:tab w:val="left" w:pos="720"/>
              </w:tabs>
              <w:spacing w:after="58"/>
              <w:rPr>
                <w:rFonts w:eastAsia="Times New Roman"/>
                <w:b/>
              </w:rPr>
            </w:pPr>
          </w:p>
          <w:p w:rsidR="00B438AB" w:rsidRPr="0058045D" w:rsidRDefault="00B438AB" w:rsidP="00817064">
            <w:pPr>
              <w:tabs>
                <w:tab w:val="left" w:pos="432"/>
                <w:tab w:val="left" w:pos="720"/>
              </w:tabs>
              <w:spacing w:after="58"/>
              <w:rPr>
                <w:rFonts w:eastAsia="Times New Roman"/>
              </w:rPr>
            </w:pPr>
            <w:r w:rsidRPr="0058045D">
              <w:rPr>
                <w:rFonts w:eastAsia="Times New Roman"/>
                <w:b/>
              </w:rPr>
              <w:t>Liquid spills:</w:t>
            </w:r>
          </w:p>
          <w:p w:rsidR="00B438AB" w:rsidRPr="0058045D" w:rsidRDefault="00B438AB" w:rsidP="00817064">
            <w:pPr>
              <w:tabs>
                <w:tab w:val="left" w:pos="432"/>
                <w:tab w:val="left" w:pos="720"/>
              </w:tabs>
              <w:spacing w:after="58"/>
              <w:rPr>
                <w:rFonts w:eastAsia="Times New Roman"/>
              </w:rPr>
            </w:pPr>
            <w:r w:rsidRPr="0058045D">
              <w:rPr>
                <w:rFonts w:eastAsia="Times New Roman"/>
              </w:rPr>
              <w:t xml:space="preserve">Personnel cleaning up a liquid spill will wear a lab coat/gown with cuffed sleeves (or disposable sleeves), goggles, and two pairs of nitrile gloves. Cover spill with absorbent paper towels and apply </w:t>
            </w:r>
            <w:r w:rsidRPr="0058045D">
              <w:rPr>
                <w:rFonts w:eastAsia="Times New Roman"/>
                <w:i/>
              </w:rPr>
              <w:t>[inactivating agent + concentration]</w:t>
            </w:r>
            <w:r w:rsidRPr="0058045D">
              <w:rPr>
                <w:rFonts w:eastAsia="Times New Roman"/>
              </w:rPr>
              <w:t xml:space="preserve">, starting at the perimeter and working towards the center, allowing </w:t>
            </w:r>
            <w:r w:rsidRPr="0058045D">
              <w:rPr>
                <w:rFonts w:eastAsia="Times New Roman"/>
                <w:i/>
              </w:rPr>
              <w:t>[XX min]</w:t>
            </w:r>
            <w:r w:rsidRPr="0058045D">
              <w:rPr>
                <w:rFonts w:eastAsia="Times New Roman"/>
              </w:rPr>
              <w:t xml:space="preserve"> contact time to deactivate </w:t>
            </w:r>
            <w:r w:rsidRPr="0058045D">
              <w:rPr>
                <w:rFonts w:eastAsia="Times New Roman"/>
                <w:i/>
              </w:rPr>
              <w:t>[toxin]</w:t>
            </w:r>
            <w:r w:rsidRPr="0058045D">
              <w:rPr>
                <w:rFonts w:eastAsia="Times New Roman"/>
              </w:rPr>
              <w:t xml:space="preserve">. Clean the spill area with </w:t>
            </w:r>
            <w:r w:rsidRPr="0058045D">
              <w:rPr>
                <w:rFonts w:eastAsia="Times New Roman"/>
                <w:i/>
              </w:rPr>
              <w:t>[inactivating agent]</w:t>
            </w:r>
            <w:r w:rsidRPr="0058045D">
              <w:rPr>
                <w:rFonts w:eastAsia="Times New Roman"/>
              </w:rPr>
              <w:t xml:space="preserve">, then soap and water. The decontaminated spill waste will be double bagged and disposed of in </w:t>
            </w:r>
            <w:r>
              <w:rPr>
                <w:rFonts w:eastAsia="Times New Roman"/>
              </w:rPr>
              <w:t>the biohazard waste container</w:t>
            </w:r>
            <w:r w:rsidRPr="0058045D">
              <w:rPr>
                <w:rFonts w:eastAsia="Times New Roman"/>
              </w:rPr>
              <w:t xml:space="preserve">. </w:t>
            </w:r>
          </w:p>
          <w:p w:rsidR="00B438AB" w:rsidRPr="0058045D" w:rsidRDefault="00B438AB" w:rsidP="00817064">
            <w:pPr>
              <w:tabs>
                <w:tab w:val="left" w:pos="432"/>
                <w:tab w:val="left" w:pos="720"/>
              </w:tabs>
              <w:spacing w:after="58"/>
              <w:rPr>
                <w:rFonts w:eastAsia="Times New Roman"/>
                <w:b/>
              </w:rPr>
            </w:pPr>
          </w:p>
          <w:p w:rsidR="00B438AB" w:rsidRPr="0058045D" w:rsidRDefault="00B438AB" w:rsidP="00817064">
            <w:pPr>
              <w:tabs>
                <w:tab w:val="left" w:pos="432"/>
                <w:tab w:val="left" w:pos="720"/>
              </w:tabs>
              <w:spacing w:after="58"/>
              <w:rPr>
                <w:rFonts w:eastAsia="Times New Roman"/>
              </w:rPr>
            </w:pPr>
            <w:r w:rsidRPr="0058045D">
              <w:rPr>
                <w:rFonts w:eastAsia="Times New Roman"/>
                <w:b/>
              </w:rPr>
              <w:t>Powder spills inside of [</w:t>
            </w:r>
            <w:r w:rsidRPr="0058045D">
              <w:rPr>
                <w:rFonts w:eastAsia="Times New Roman"/>
                <w:b/>
                <w:i/>
              </w:rPr>
              <w:t>fume hood/BSC]</w:t>
            </w:r>
            <w:r w:rsidRPr="0058045D">
              <w:rPr>
                <w:rFonts w:eastAsia="Times New Roman"/>
                <w:b/>
              </w:rPr>
              <w:t>:</w:t>
            </w:r>
          </w:p>
          <w:p w:rsidR="00B438AB" w:rsidRPr="0058045D" w:rsidRDefault="00B438AB" w:rsidP="00817064">
            <w:pPr>
              <w:tabs>
                <w:tab w:val="left" w:pos="432"/>
                <w:tab w:val="left" w:pos="720"/>
              </w:tabs>
              <w:spacing w:after="58"/>
              <w:rPr>
                <w:rFonts w:eastAsia="Times New Roman"/>
              </w:rPr>
            </w:pPr>
            <w:r w:rsidRPr="0058045D">
              <w:rPr>
                <w:rFonts w:eastAsia="Times New Roman"/>
              </w:rPr>
              <w:t xml:space="preserve">Personnel cleaning up a powder spill will wear a lab coat/gown with cuffed sleeves (or disposable sleeves), goggles, and two pairs of nitrile gloves. Gently cover powder spill with dampened absorbent paper towels to avoid </w:t>
            </w:r>
            <w:r w:rsidRPr="0058045D">
              <w:rPr>
                <w:rFonts w:eastAsia="Times New Roman"/>
              </w:rPr>
              <w:lastRenderedPageBreak/>
              <w:t xml:space="preserve">raising dust. Apply </w:t>
            </w:r>
            <w:r w:rsidRPr="0058045D">
              <w:rPr>
                <w:rFonts w:eastAsia="Times New Roman"/>
                <w:i/>
              </w:rPr>
              <w:t>[inactivating agent + concentration]</w:t>
            </w:r>
            <w:r w:rsidRPr="0058045D">
              <w:rPr>
                <w:rFonts w:eastAsia="Times New Roman"/>
              </w:rPr>
              <w:t xml:space="preserve">, starting at the perimeter and working towards the center, allowing </w:t>
            </w:r>
            <w:r w:rsidRPr="0058045D">
              <w:rPr>
                <w:rFonts w:eastAsia="Times New Roman"/>
                <w:i/>
              </w:rPr>
              <w:t>[XX min]</w:t>
            </w:r>
            <w:r w:rsidRPr="0058045D">
              <w:rPr>
                <w:rFonts w:eastAsia="Times New Roman"/>
              </w:rPr>
              <w:t xml:space="preserve"> contact time to deactivate </w:t>
            </w:r>
            <w:r w:rsidRPr="0058045D">
              <w:rPr>
                <w:rFonts w:eastAsia="Times New Roman"/>
                <w:i/>
              </w:rPr>
              <w:t>[toxin]</w:t>
            </w:r>
            <w:r w:rsidRPr="0058045D">
              <w:rPr>
                <w:rFonts w:eastAsia="Times New Roman"/>
              </w:rPr>
              <w:t xml:space="preserve">. Clean the spill area with </w:t>
            </w:r>
            <w:r w:rsidRPr="0058045D">
              <w:rPr>
                <w:rFonts w:eastAsia="Times New Roman"/>
                <w:i/>
              </w:rPr>
              <w:t>[inactivating agent]</w:t>
            </w:r>
            <w:r w:rsidRPr="0058045D">
              <w:rPr>
                <w:rFonts w:eastAsia="Times New Roman"/>
              </w:rPr>
              <w:t xml:space="preserve">, then soap and water. The decontaminated spill waste will be double bagged and disposed of in </w:t>
            </w:r>
            <w:r>
              <w:rPr>
                <w:rFonts w:eastAsia="Times New Roman"/>
              </w:rPr>
              <w:t>the biohazard waste container</w:t>
            </w:r>
            <w:r w:rsidRPr="0058045D">
              <w:rPr>
                <w:rFonts w:eastAsia="Times New Roman"/>
              </w:rPr>
              <w:t xml:space="preserve">. </w:t>
            </w:r>
          </w:p>
          <w:p w:rsidR="00B438AB" w:rsidRPr="0058045D" w:rsidRDefault="00B438AB" w:rsidP="00817064">
            <w:pPr>
              <w:tabs>
                <w:tab w:val="left" w:pos="432"/>
                <w:tab w:val="left" w:pos="720"/>
              </w:tabs>
              <w:spacing w:after="58"/>
              <w:rPr>
                <w:rFonts w:eastAsia="Times New Roman"/>
                <w:b/>
              </w:rPr>
            </w:pPr>
          </w:p>
          <w:p w:rsidR="00B438AB" w:rsidRPr="0058045D" w:rsidRDefault="00B438AB" w:rsidP="00817064">
            <w:pPr>
              <w:tabs>
                <w:tab w:val="left" w:pos="432"/>
                <w:tab w:val="left" w:pos="720"/>
              </w:tabs>
              <w:spacing w:after="58"/>
              <w:rPr>
                <w:rFonts w:eastAsia="Times New Roman"/>
              </w:rPr>
            </w:pPr>
            <w:r w:rsidRPr="0058045D">
              <w:rPr>
                <w:rFonts w:eastAsia="Times New Roman"/>
                <w:b/>
              </w:rPr>
              <w:t xml:space="preserve">Powder spills outside of a </w:t>
            </w:r>
            <w:r w:rsidRPr="0058045D">
              <w:rPr>
                <w:rFonts w:eastAsia="Times New Roman"/>
                <w:b/>
                <w:i/>
              </w:rPr>
              <w:t>[fume hood/BSC]</w:t>
            </w:r>
            <w:r w:rsidRPr="0058045D">
              <w:rPr>
                <w:rFonts w:eastAsia="Times New Roman"/>
                <w:b/>
              </w:rPr>
              <w:t>:</w:t>
            </w:r>
          </w:p>
          <w:p w:rsidR="00B438AB" w:rsidRPr="0058045D" w:rsidRDefault="00B438AB" w:rsidP="00817064">
            <w:pPr>
              <w:tabs>
                <w:tab w:val="left" w:pos="432"/>
                <w:tab w:val="left" w:pos="720"/>
              </w:tabs>
              <w:spacing w:after="58"/>
              <w:rPr>
                <w:rFonts w:eastAsia="Times New Roman"/>
              </w:rPr>
            </w:pPr>
            <w:r w:rsidRPr="0058045D">
              <w:rPr>
                <w:rFonts w:eastAsia="Times New Roman"/>
              </w:rPr>
              <w:t xml:space="preserve">Remove all personnel from the room and restrict access; do not attempt to clean up the spill unless personnel are authorized to use a respirator. If personnel are not cleared to use a respirator, report the spill by notifying OEHS (at 801-581-6590). Tell them that a spill has occurred, and you need OEHS to assist with the spill cleanup. </w:t>
            </w:r>
          </w:p>
          <w:p w:rsidR="00B438AB" w:rsidRDefault="00B438AB" w:rsidP="00817064">
            <w:pPr>
              <w:tabs>
                <w:tab w:val="left" w:pos="432"/>
                <w:tab w:val="left" w:pos="720"/>
              </w:tabs>
              <w:spacing w:after="58"/>
              <w:rPr>
                <w:rFonts w:eastAsia="Times New Roman"/>
              </w:rPr>
            </w:pPr>
          </w:p>
          <w:p w:rsidR="00B438AB" w:rsidRPr="0058045D" w:rsidRDefault="00B438AB" w:rsidP="00817064">
            <w:pPr>
              <w:tabs>
                <w:tab w:val="left" w:pos="432"/>
                <w:tab w:val="left" w:pos="720"/>
              </w:tabs>
              <w:spacing w:after="58"/>
              <w:rPr>
                <w:rFonts w:eastAsia="Times New Roman"/>
              </w:rPr>
            </w:pPr>
            <w:r w:rsidRPr="0058045D">
              <w:rPr>
                <w:rFonts w:eastAsia="Times New Roman"/>
              </w:rPr>
              <w:t xml:space="preserve">Be prepared to provide the following information:  </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 xml:space="preserve">Name and phone number of knowledgeable person that can be contacted: </w:t>
            </w:r>
            <w:r w:rsidRPr="0058045D">
              <w:rPr>
                <w:rFonts w:eastAsia="Times New Roman"/>
                <w:i/>
              </w:rPr>
              <w:t>[emergency contact  name and phone number]</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i/>
              </w:rPr>
              <w:t>[Toxin name]</w:t>
            </w:r>
            <w:r w:rsidRPr="0058045D">
              <w:rPr>
                <w:rFonts w:eastAsia="Times New Roman"/>
              </w:rPr>
              <w:t>, concentration and amount spilled, liquid or solid spill</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Number of injured, if any</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Location of spill</w:t>
            </w:r>
          </w:p>
          <w:p w:rsidR="00B438AB" w:rsidRPr="0058045D" w:rsidRDefault="00B438AB" w:rsidP="00817064">
            <w:pPr>
              <w:tabs>
                <w:tab w:val="left" w:pos="432"/>
                <w:tab w:val="left" w:pos="720"/>
              </w:tabs>
              <w:spacing w:after="58"/>
              <w:rPr>
                <w:rFonts w:eastAsia="Times New Roman"/>
              </w:rPr>
            </w:pPr>
            <w:r w:rsidRPr="0058045D">
              <w:rPr>
                <w:rFonts w:eastAsia="Times New Roman"/>
              </w:rPr>
              <w:t>This information can also be used in reporting to the Emergency Department after potential exposure.</w:t>
            </w:r>
          </w:p>
          <w:p w:rsidR="00B438AB" w:rsidRPr="0058045D" w:rsidRDefault="00B438AB" w:rsidP="00817064">
            <w:pPr>
              <w:tabs>
                <w:tab w:val="left" w:pos="432"/>
                <w:tab w:val="left" w:pos="720"/>
              </w:tabs>
              <w:spacing w:after="58"/>
              <w:rPr>
                <w:rFonts w:eastAsia="Times New Roman"/>
              </w:rPr>
            </w:pPr>
          </w:p>
          <w:p w:rsidR="00B438AB" w:rsidRPr="0058045D" w:rsidRDefault="00B438AB" w:rsidP="00817064">
            <w:pPr>
              <w:tabs>
                <w:tab w:val="left" w:pos="432"/>
                <w:tab w:val="left" w:pos="720"/>
              </w:tabs>
              <w:spacing w:after="58"/>
              <w:rPr>
                <w:rFonts w:eastAsia="Times New Roman"/>
              </w:rPr>
            </w:pPr>
            <w:r w:rsidRPr="0058045D">
              <w:rPr>
                <w:rFonts w:eastAsia="Times New Roman"/>
              </w:rPr>
              <w:t>Personnel cleaning up a powder spill will wear a lab coat/gown</w:t>
            </w:r>
            <w:r>
              <w:rPr>
                <w:rFonts w:eastAsia="Times New Roman"/>
              </w:rPr>
              <w:t xml:space="preserve"> with cuffed sleeves [</w:t>
            </w:r>
            <w:r w:rsidRPr="0058045D">
              <w:rPr>
                <w:rFonts w:eastAsia="Times New Roman"/>
                <w:i/>
              </w:rPr>
              <w:t>or disposable sleeves</w:t>
            </w:r>
            <w:r>
              <w:rPr>
                <w:rFonts w:eastAsia="Times New Roman"/>
              </w:rPr>
              <w:t>]</w:t>
            </w:r>
            <w:r w:rsidRPr="0058045D">
              <w:rPr>
                <w:rFonts w:eastAsia="Times New Roman"/>
              </w:rPr>
              <w:t xml:space="preserve">, goggles, two pairs of nitrile gloves and a respirator. Gently cover powder spill with dampened absorbent paper towels to avoid raising dust. Apply </w:t>
            </w:r>
            <w:r w:rsidRPr="0058045D">
              <w:rPr>
                <w:rFonts w:eastAsia="Times New Roman"/>
                <w:i/>
              </w:rPr>
              <w:t>[inactivating agent + concentration]</w:t>
            </w:r>
            <w:r w:rsidRPr="0058045D">
              <w:rPr>
                <w:rFonts w:eastAsia="Times New Roman"/>
              </w:rPr>
              <w:t xml:space="preserve">, starting at the perimeter and working towards the center, allowing </w:t>
            </w:r>
            <w:r w:rsidRPr="0058045D">
              <w:rPr>
                <w:rFonts w:eastAsia="Times New Roman"/>
                <w:i/>
              </w:rPr>
              <w:t>[XX min]</w:t>
            </w:r>
            <w:r w:rsidRPr="0058045D">
              <w:rPr>
                <w:rFonts w:eastAsia="Times New Roman"/>
              </w:rPr>
              <w:t xml:space="preserve"> contact time to deactivate </w:t>
            </w:r>
            <w:r w:rsidRPr="0058045D">
              <w:rPr>
                <w:rFonts w:eastAsia="Times New Roman"/>
                <w:i/>
              </w:rPr>
              <w:t>[toxin]</w:t>
            </w:r>
            <w:r w:rsidRPr="0058045D">
              <w:rPr>
                <w:rFonts w:eastAsia="Times New Roman"/>
              </w:rPr>
              <w:t xml:space="preserve">. Clean the spill area with </w:t>
            </w:r>
            <w:r w:rsidRPr="0058045D">
              <w:rPr>
                <w:rFonts w:eastAsia="Times New Roman"/>
                <w:i/>
              </w:rPr>
              <w:t>[inactivating agent]</w:t>
            </w:r>
            <w:r w:rsidRPr="0058045D">
              <w:rPr>
                <w:rFonts w:eastAsia="Times New Roman"/>
              </w:rPr>
              <w:t xml:space="preserve">, then soap and water. The decontaminated spill waste will be double bagged and disposed of in </w:t>
            </w:r>
            <w:r>
              <w:rPr>
                <w:rFonts w:eastAsia="Times New Roman"/>
              </w:rPr>
              <w:t>the biohazard waste container</w:t>
            </w:r>
            <w:r w:rsidRPr="0058045D">
              <w:rPr>
                <w:rFonts w:eastAsia="Times New Roman"/>
              </w:rPr>
              <w:t>.</w:t>
            </w:r>
          </w:p>
          <w:p w:rsidR="00B438AB" w:rsidRPr="0058045D" w:rsidRDefault="00B438AB" w:rsidP="00817064">
            <w:pPr>
              <w:tabs>
                <w:tab w:val="left" w:pos="432"/>
                <w:tab w:val="left" w:pos="720"/>
              </w:tabs>
              <w:spacing w:after="58"/>
              <w:rPr>
                <w:rFonts w:eastAsia="Times New Roman"/>
              </w:rPr>
            </w:pPr>
          </w:p>
          <w:p w:rsidR="00B438AB" w:rsidRPr="0058045D" w:rsidRDefault="00B438AB" w:rsidP="00817064">
            <w:pPr>
              <w:tabs>
                <w:tab w:val="left" w:pos="432"/>
                <w:tab w:val="left" w:pos="720"/>
              </w:tabs>
              <w:spacing w:after="58"/>
              <w:rPr>
                <w:rFonts w:eastAsia="Times New Roman"/>
              </w:rPr>
            </w:pPr>
            <w:r w:rsidRPr="0058045D">
              <w:rPr>
                <w:rFonts w:eastAsia="Times New Roman"/>
              </w:rPr>
              <w:t>For questions on spill cleanup, contact OEHS at 801-581-6590 for guidance.</w:t>
            </w:r>
          </w:p>
          <w:p w:rsidR="00B438AB" w:rsidRPr="0058045D" w:rsidRDefault="00B438AB" w:rsidP="00817064">
            <w:pPr>
              <w:tabs>
                <w:tab w:val="left" w:pos="432"/>
                <w:tab w:val="left" w:pos="720"/>
              </w:tabs>
              <w:spacing w:after="58"/>
              <w:rPr>
                <w:rFonts w:eastAsia="Times New Roman"/>
              </w:rPr>
            </w:pPr>
          </w:p>
          <w:p w:rsidR="00B438AB" w:rsidRPr="0058045D" w:rsidRDefault="00B438AB" w:rsidP="00817064">
            <w:pPr>
              <w:tabs>
                <w:tab w:val="left" w:pos="432"/>
                <w:tab w:val="left" w:pos="720"/>
              </w:tabs>
              <w:spacing w:after="58"/>
              <w:rPr>
                <w:rFonts w:eastAsia="Times New Roman"/>
              </w:rPr>
            </w:pPr>
            <w:r w:rsidRPr="0058045D">
              <w:t>Wash hands thoroughly after completing any spill clean-up.</w:t>
            </w:r>
          </w:p>
        </w:tc>
      </w:tr>
      <w:tr w:rsidR="00B438AB" w:rsidRPr="0058045D" w:rsidTr="00817064">
        <w:trPr>
          <w:trHeight w:val="1245"/>
        </w:trPr>
        <w:tc>
          <w:tcPr>
            <w:tcW w:w="2250" w:type="dxa"/>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b/>
              </w:rPr>
            </w:pPr>
            <w:r w:rsidRPr="0058045D">
              <w:rPr>
                <w:rFonts w:eastAsia="Times New Roman"/>
                <w:b/>
              </w:rPr>
              <w:lastRenderedPageBreak/>
              <w:t>EXPOSURE PROCEDURES</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b/>
              </w:rPr>
            </w:pPr>
            <w:r w:rsidRPr="0058045D">
              <w:rPr>
                <w:rFonts w:eastAsia="Times New Roman"/>
                <w:b/>
              </w:rPr>
              <w:t>In Case of Emergency</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rsidR="00B438AB" w:rsidRPr="0058045D" w:rsidRDefault="00B438AB" w:rsidP="00B438AB">
            <w:pPr>
              <w:numPr>
                <w:ilvl w:val="0"/>
                <w:numId w:val="3"/>
              </w:numPr>
              <w:autoSpaceDE w:val="0"/>
              <w:autoSpaceDN w:val="0"/>
              <w:adjustRightInd w:val="0"/>
              <w:ind w:left="330"/>
              <w:rPr>
                <w:rFonts w:eastAsia="Cambria"/>
                <w:color w:val="000000"/>
              </w:rPr>
            </w:pPr>
            <w:r w:rsidRPr="0058045D">
              <w:rPr>
                <w:rFonts w:eastAsia="Cambria"/>
                <w:b/>
                <w:bCs/>
                <w:color w:val="000000"/>
              </w:rPr>
              <w:t>Provide First Aid Immediately</w:t>
            </w:r>
            <w:r w:rsidRPr="0058045D">
              <w:rPr>
                <w:rFonts w:eastAsia="Cambria"/>
                <w:bCs/>
                <w:color w:val="000000"/>
              </w:rPr>
              <w:t xml:space="preserve"> </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For sharps injury (</w:t>
            </w:r>
            <w:proofErr w:type="spellStart"/>
            <w:r w:rsidRPr="0058045D">
              <w:rPr>
                <w:rFonts w:eastAsia="Times New Roman"/>
              </w:rPr>
              <w:t>needlestick</w:t>
            </w:r>
            <w:proofErr w:type="spellEnd"/>
            <w:r w:rsidRPr="0058045D">
              <w:rPr>
                <w:rFonts w:eastAsia="Times New Roman"/>
              </w:rPr>
              <w:t xml:space="preserve"> or subcutaneous exposure), scrub exposed area thoroughly for 15 minutes using warm water and soap.</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 xml:space="preserve">For skin exposure, </w:t>
            </w:r>
            <w:r>
              <w:rPr>
                <w:rFonts w:eastAsia="Times New Roman"/>
              </w:rPr>
              <w:t xml:space="preserve">wash the area with soap and water. For large exposures, </w:t>
            </w:r>
            <w:r w:rsidRPr="0058045D">
              <w:rPr>
                <w:rFonts w:eastAsia="Times New Roman"/>
              </w:rPr>
              <w:t>use the nearest safety shower for 15 minutes. Stay under the shower and remove clothing. Use a clean lab coat or spare clothing for cover-up.</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For eye exposure, use the eye wash for 15 minutes while holding eyelids open.</w:t>
            </w:r>
          </w:p>
          <w:p w:rsidR="00B438AB"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For inhalation, move out of contaminated area. Get medical help.</w:t>
            </w:r>
          </w:p>
          <w:p w:rsidR="00B438AB" w:rsidRPr="0058045D" w:rsidRDefault="00B438AB" w:rsidP="00817064">
            <w:pPr>
              <w:widowControl/>
              <w:tabs>
                <w:tab w:val="left" w:pos="432"/>
                <w:tab w:val="left" w:pos="720"/>
              </w:tabs>
              <w:spacing w:after="58"/>
              <w:ind w:left="720"/>
              <w:rPr>
                <w:rFonts w:eastAsia="Times New Roman"/>
              </w:rPr>
            </w:pPr>
          </w:p>
          <w:p w:rsidR="00B438AB" w:rsidRPr="0058045D" w:rsidRDefault="00B438AB" w:rsidP="00B438AB">
            <w:pPr>
              <w:numPr>
                <w:ilvl w:val="0"/>
                <w:numId w:val="3"/>
              </w:numPr>
              <w:autoSpaceDE w:val="0"/>
              <w:autoSpaceDN w:val="0"/>
              <w:adjustRightInd w:val="0"/>
              <w:ind w:left="330"/>
              <w:rPr>
                <w:rFonts w:eastAsia="Cambria"/>
                <w:color w:val="000000"/>
              </w:rPr>
            </w:pPr>
            <w:r w:rsidRPr="0058045D">
              <w:rPr>
                <w:rFonts w:eastAsia="Cambria"/>
                <w:b/>
                <w:bCs/>
                <w:color w:val="000000"/>
              </w:rPr>
              <w:t>Get Help</w:t>
            </w:r>
            <w:r w:rsidRPr="0058045D">
              <w:rPr>
                <w:rFonts w:eastAsia="Cambria"/>
                <w:bCs/>
                <w:color w:val="000000"/>
              </w:rPr>
              <w:t xml:space="preserve"> </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lastRenderedPageBreak/>
              <w:t>Call 911 or go to nearest Emergency Department (ED). Give details of exposure, i.e. agent, dose, route of exposure, time since exposure. Bring to the ED the MSDS/SDS and this SOP.</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Notify your supervisor as soon as possible for assistance.</w:t>
            </w:r>
          </w:p>
          <w:p w:rsidR="00B438AB"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Secure area before leaving.</w:t>
            </w:r>
          </w:p>
          <w:p w:rsidR="00B438AB" w:rsidRPr="0058045D" w:rsidRDefault="00B438AB" w:rsidP="00817064">
            <w:pPr>
              <w:widowControl/>
              <w:tabs>
                <w:tab w:val="left" w:pos="432"/>
                <w:tab w:val="left" w:pos="720"/>
              </w:tabs>
              <w:spacing w:after="58"/>
              <w:ind w:left="720"/>
              <w:rPr>
                <w:rFonts w:eastAsia="Times New Roman"/>
              </w:rPr>
            </w:pPr>
          </w:p>
          <w:p w:rsidR="00B438AB" w:rsidRPr="0058045D" w:rsidRDefault="00B438AB" w:rsidP="00B438AB">
            <w:pPr>
              <w:numPr>
                <w:ilvl w:val="0"/>
                <w:numId w:val="3"/>
              </w:numPr>
              <w:autoSpaceDE w:val="0"/>
              <w:autoSpaceDN w:val="0"/>
              <w:adjustRightInd w:val="0"/>
              <w:ind w:left="330"/>
              <w:rPr>
                <w:rFonts w:eastAsia="Cambria"/>
                <w:color w:val="000000"/>
              </w:rPr>
            </w:pPr>
            <w:r w:rsidRPr="0058045D">
              <w:rPr>
                <w:rFonts w:eastAsia="Cambria"/>
                <w:b/>
                <w:bCs/>
                <w:color w:val="000000"/>
              </w:rPr>
              <w:t>Report Incident to Occupational and Environmental Health &amp; Safety</w:t>
            </w:r>
          </w:p>
          <w:p w:rsidR="00B438AB" w:rsidRPr="0058045D" w:rsidRDefault="00B438AB" w:rsidP="00B438AB">
            <w:pPr>
              <w:widowControl/>
              <w:numPr>
                <w:ilvl w:val="0"/>
                <w:numId w:val="1"/>
              </w:numPr>
              <w:tabs>
                <w:tab w:val="left" w:pos="432"/>
                <w:tab w:val="left" w:pos="720"/>
              </w:tabs>
              <w:spacing w:after="58"/>
              <w:rPr>
                <w:rFonts w:eastAsia="Times New Roman"/>
              </w:rPr>
            </w:pPr>
            <w:r w:rsidRPr="0058045D">
              <w:rPr>
                <w:rFonts w:eastAsia="Times New Roman"/>
              </w:rPr>
              <w:t>If serious accident, hospitalization or fatality, notify OEHS immediately after providing first aid and/or getting help.</w:t>
            </w:r>
          </w:p>
          <w:p w:rsidR="00B438AB" w:rsidRPr="0058045D" w:rsidRDefault="00B438AB" w:rsidP="00B438AB">
            <w:pPr>
              <w:widowControl/>
              <w:numPr>
                <w:ilvl w:val="1"/>
                <w:numId w:val="1"/>
              </w:numPr>
              <w:tabs>
                <w:tab w:val="left" w:pos="432"/>
                <w:tab w:val="left" w:pos="720"/>
              </w:tabs>
              <w:spacing w:after="58"/>
              <w:rPr>
                <w:rFonts w:eastAsia="Times New Roman"/>
              </w:rPr>
            </w:pPr>
            <w:r w:rsidRPr="0058045D">
              <w:rPr>
                <w:rFonts w:eastAsia="Times New Roman"/>
              </w:rPr>
              <w:t>Call at 801-581-6590.</w:t>
            </w:r>
          </w:p>
        </w:tc>
      </w:tr>
      <w:tr w:rsidR="00B438AB" w:rsidRPr="0058045D" w:rsidTr="00817064">
        <w:trPr>
          <w:trHeight w:val="2800"/>
        </w:trPr>
        <w:tc>
          <w:tcPr>
            <w:tcW w:w="2250" w:type="dxa"/>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lastRenderedPageBreak/>
              <w:t>#7  Waste Disposal and Cleaning</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7" w:space="0" w:color="000000"/>
              <w:left w:val="single" w:sz="7" w:space="0" w:color="000000"/>
              <w:bottom w:val="single" w:sz="7" w:space="0" w:color="000000"/>
              <w:right w:val="single" w:sz="7" w:space="0" w:color="000000"/>
            </w:tcBorders>
          </w:tcPr>
          <w:p w:rsidR="00B438AB" w:rsidRDefault="00B438AB" w:rsidP="00817064">
            <w:pPr>
              <w:tabs>
                <w:tab w:val="left" w:pos="432"/>
                <w:tab w:val="left" w:pos="720"/>
              </w:tabs>
              <w:spacing w:after="58"/>
              <w:rPr>
                <w:rFonts w:eastAsia="Times New Roman"/>
              </w:rPr>
            </w:pPr>
            <w:r w:rsidRPr="0058045D">
              <w:rPr>
                <w:rFonts w:eastAsia="Times New Roman"/>
              </w:rPr>
              <w:t xml:space="preserve">Any waste </w:t>
            </w:r>
            <w:r w:rsidRPr="0058045D">
              <w:rPr>
                <w:rFonts w:eastAsia="Times New Roman"/>
                <w:i/>
              </w:rPr>
              <w:t>[toxin]</w:t>
            </w:r>
            <w:r w:rsidRPr="0058045D">
              <w:rPr>
                <w:rFonts w:eastAsia="Times New Roman"/>
              </w:rPr>
              <w:t xml:space="preserve"> will be decontaminated or autoclaved as appropriate before disposal or given to OEHS for disposal whenever possible.</w:t>
            </w:r>
          </w:p>
          <w:p w:rsidR="00B438AB" w:rsidRPr="0058045D" w:rsidRDefault="00B438AB" w:rsidP="00817064">
            <w:pPr>
              <w:tabs>
                <w:tab w:val="left" w:pos="432"/>
                <w:tab w:val="left" w:pos="720"/>
              </w:tabs>
              <w:spacing w:after="58"/>
              <w:rPr>
                <w:rFonts w:eastAsia="Times New Roman"/>
              </w:rPr>
            </w:pPr>
          </w:p>
          <w:p w:rsidR="00B438AB" w:rsidRDefault="00B438AB" w:rsidP="00817064">
            <w:pPr>
              <w:tabs>
                <w:tab w:val="left" w:pos="432"/>
                <w:tab w:val="left" w:pos="720"/>
              </w:tabs>
              <w:spacing w:after="58"/>
              <w:rPr>
                <w:rFonts w:eastAsia="Times New Roman"/>
              </w:rPr>
            </w:pPr>
            <w:r w:rsidRPr="0058045D">
              <w:rPr>
                <w:rFonts w:eastAsia="Times New Roman"/>
              </w:rPr>
              <w:t xml:space="preserve">Work space surfaces must be wiped down after completion of tasks with </w:t>
            </w:r>
            <w:r w:rsidRPr="0058045D">
              <w:rPr>
                <w:rFonts w:eastAsia="Times New Roman"/>
                <w:i/>
              </w:rPr>
              <w:t>[inactivating agent + concentration]</w:t>
            </w:r>
            <w:r w:rsidRPr="0058045D">
              <w:rPr>
                <w:rFonts w:eastAsia="Times New Roman"/>
              </w:rPr>
              <w:t xml:space="preserve"> during the length of the experiment. Absorbent pads will be replaced after completion of tasks or immediately if contaminated. Used and potentially contaminated absorbent pads, PPE, etc. will be placed in a hazardous waste bag and autoclaved. </w:t>
            </w:r>
          </w:p>
          <w:p w:rsidR="00B438AB" w:rsidRPr="0058045D" w:rsidRDefault="00B438AB" w:rsidP="00817064">
            <w:pPr>
              <w:tabs>
                <w:tab w:val="left" w:pos="432"/>
                <w:tab w:val="left" w:pos="720"/>
              </w:tabs>
              <w:spacing w:after="58"/>
              <w:rPr>
                <w:rFonts w:eastAsia="Times New Roman"/>
              </w:rPr>
            </w:pPr>
          </w:p>
          <w:p w:rsidR="00B438AB" w:rsidRPr="0058045D" w:rsidRDefault="00B438AB" w:rsidP="00817064">
            <w:pPr>
              <w:tabs>
                <w:tab w:val="left" w:pos="432"/>
                <w:tab w:val="left" w:pos="720"/>
                <w:tab w:val="center" w:pos="4320"/>
                <w:tab w:val="right" w:pos="8640"/>
              </w:tabs>
              <w:spacing w:after="58"/>
              <w:rPr>
                <w:rFonts w:eastAsia="Times New Roman"/>
              </w:rPr>
            </w:pPr>
            <w:r w:rsidRPr="0058045D">
              <w:rPr>
                <w:rFonts w:eastAsia="Times New Roman"/>
              </w:rPr>
              <w:t xml:space="preserve">If in-lab inactivation is not possible for </w:t>
            </w:r>
            <w:r w:rsidRPr="0058045D">
              <w:rPr>
                <w:rFonts w:eastAsia="Times New Roman"/>
                <w:i/>
              </w:rPr>
              <w:t>[toxin]</w:t>
            </w:r>
            <w:r w:rsidRPr="0058045D">
              <w:rPr>
                <w:rFonts w:eastAsia="Times New Roman"/>
              </w:rPr>
              <w:t xml:space="preserve"> waste, it must be managed as hazardous chemical waste. Be aware that some form of treatment in the lab may be required before it can be managed as chemical waste. Contact </w:t>
            </w:r>
            <w:r>
              <w:rPr>
                <w:rFonts w:eastAsia="Times New Roman"/>
              </w:rPr>
              <w:t>OEH</w:t>
            </w:r>
            <w:r w:rsidRPr="0058045D">
              <w:rPr>
                <w:rFonts w:eastAsia="Times New Roman"/>
              </w:rPr>
              <w:t xml:space="preserve">S at </w:t>
            </w:r>
            <w:r>
              <w:rPr>
                <w:rFonts w:eastAsia="Times New Roman"/>
              </w:rPr>
              <w:t>801-581-6590</w:t>
            </w:r>
            <w:r w:rsidRPr="0058045D">
              <w:rPr>
                <w:rFonts w:eastAsia="Times New Roman"/>
              </w:rPr>
              <w:t xml:space="preserve"> for disposal instructions. For chemical waste pick up complete a request through the lab management system (</w:t>
            </w:r>
            <w:hyperlink r:id="rId6" w:history="1">
              <w:r w:rsidRPr="0058045D">
                <w:rPr>
                  <w:rStyle w:val="Hyperlink"/>
                  <w:rFonts w:eastAsia="Times New Roman"/>
                </w:rPr>
                <w:t>http://oehs.utah.edu/topics/lab-management-system</w:t>
              </w:r>
            </w:hyperlink>
            <w:r w:rsidRPr="0058045D">
              <w:rPr>
                <w:rFonts w:eastAsia="Times New Roman"/>
              </w:rPr>
              <w:t xml:space="preserve">). </w:t>
            </w:r>
          </w:p>
        </w:tc>
      </w:tr>
      <w:tr w:rsidR="00B438AB" w:rsidRPr="0058045D" w:rsidTr="00817064">
        <w:trPr>
          <w:trHeight w:val="2665"/>
        </w:trPr>
        <w:tc>
          <w:tcPr>
            <w:tcW w:w="2250" w:type="dxa"/>
            <w:tcBorders>
              <w:top w:val="single" w:sz="7" w:space="0" w:color="000000"/>
              <w:left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eastAsia="Times New Roman"/>
              </w:rPr>
            </w:pPr>
            <w:r w:rsidRPr="0058045D">
              <w:rPr>
                <w:rFonts w:eastAsia="Times New Roman"/>
              </w:rPr>
              <w:t xml:space="preserve">#8  Special Precautions                       for Use of </w:t>
            </w:r>
            <w:r w:rsidRPr="0058045D">
              <w:rPr>
                <w:rFonts w:eastAsia="Times New Roman"/>
                <w:i/>
              </w:rPr>
              <w:t>[Toxin]</w:t>
            </w:r>
            <w:r w:rsidRPr="0058045D">
              <w:rPr>
                <w:rFonts w:eastAsia="Times New Roman"/>
              </w:rPr>
              <w:t xml:space="preserve"> in Animals</w:t>
            </w:r>
          </w:p>
          <w:p w:rsidR="00B438AB"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i/>
              </w:rPr>
            </w:pPr>
            <w:r w:rsidRPr="0058045D">
              <w:rPr>
                <w:rFonts w:eastAsia="Times New Roman"/>
                <w:i/>
              </w:rPr>
              <w:t>(This section must be completed if working with toxin in animals)</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i/>
                <w:highlight w:val="yellow"/>
              </w:rPr>
            </w:pPr>
            <w:r>
              <w:rPr>
                <w:rFonts w:eastAsia="Times New Roman"/>
                <w:i/>
              </w:rPr>
              <w:t xml:space="preserve">Identify where animals will be injected, housed and any special precautions/warnings for animal handlers. </w:t>
            </w:r>
          </w:p>
        </w:tc>
        <w:tc>
          <w:tcPr>
            <w:tcW w:w="7110" w:type="dxa"/>
            <w:gridSpan w:val="2"/>
            <w:tcBorders>
              <w:top w:val="single" w:sz="7" w:space="0" w:color="000000"/>
              <w:left w:val="single" w:sz="7" w:space="0" w:color="000000"/>
              <w:right w:val="single" w:sz="7" w:space="0" w:color="000000"/>
            </w:tcBorders>
          </w:tcPr>
          <w:p w:rsidR="00B438AB" w:rsidRPr="0058045D" w:rsidRDefault="00B438AB" w:rsidP="00817064">
            <w:pPr>
              <w:tabs>
                <w:tab w:val="left" w:pos="432"/>
                <w:tab w:val="left" w:pos="720"/>
              </w:tabs>
              <w:spacing w:after="58"/>
              <w:rPr>
                <w:rFonts w:eastAsia="Times New Roman"/>
              </w:rPr>
            </w:pPr>
            <w:r w:rsidRPr="0058045D">
              <w:rPr>
                <w:rFonts w:eastAsia="Times New Roman"/>
              </w:rPr>
              <w:t>Use of toxins in animals will be documented and approved by IACUC.</w:t>
            </w:r>
          </w:p>
          <w:p w:rsidR="00B438AB" w:rsidRPr="0058045D" w:rsidRDefault="00B438AB" w:rsidP="00817064">
            <w:pPr>
              <w:tabs>
                <w:tab w:val="left" w:pos="432"/>
                <w:tab w:val="left" w:pos="720"/>
              </w:tabs>
              <w:spacing w:after="58"/>
              <w:rPr>
                <w:rFonts w:eastAsia="Times New Roman"/>
                <w:i/>
              </w:rPr>
            </w:pPr>
            <w:r w:rsidRPr="0058045D">
              <w:rPr>
                <w:rFonts w:eastAsia="Times New Roman"/>
                <w:i/>
              </w:rPr>
              <w:t>[Give detailed procedures for safely completing tasks, containment, decontamination information, and any special disposal requirements.]</w:t>
            </w:r>
          </w:p>
          <w:p w:rsidR="00B438AB" w:rsidRPr="0058045D" w:rsidRDefault="00B438AB" w:rsidP="00817064">
            <w:pPr>
              <w:tabs>
                <w:tab w:val="left" w:pos="432"/>
                <w:tab w:val="left" w:pos="720"/>
              </w:tabs>
              <w:spacing w:after="58"/>
              <w:rPr>
                <w:rFonts w:eastAsia="Times New Roman"/>
                <w:i/>
              </w:rPr>
            </w:pPr>
            <w:r w:rsidRPr="0058045D">
              <w:rPr>
                <w:rFonts w:eastAsia="Times New Roman"/>
                <w:i/>
              </w:rPr>
              <w:t>[Animals will be anesthetized or placed into a restraining apparatus before procedures using [toxin] are performed. Once the animal has been properly fitted into the restraining apparatus, the syringe will be loaded just prior to injection.]</w:t>
            </w:r>
          </w:p>
          <w:p w:rsidR="00B438AB" w:rsidRPr="0058045D" w:rsidRDefault="00B438AB" w:rsidP="00817064">
            <w:pPr>
              <w:tabs>
                <w:tab w:val="left" w:pos="432"/>
                <w:tab w:val="left" w:pos="720"/>
              </w:tabs>
              <w:spacing w:after="58"/>
              <w:rPr>
                <w:rFonts w:eastAsia="Times New Roman"/>
              </w:rPr>
            </w:pPr>
            <w:r w:rsidRPr="0058045D">
              <w:rPr>
                <w:rFonts w:eastAsia="Times New Roman"/>
              </w:rPr>
              <w:t xml:space="preserve">After procedures are complete, the restraining apparatus and surrounding work station will be decontaminated </w:t>
            </w:r>
            <w:r w:rsidRPr="0058045D">
              <w:rPr>
                <w:rFonts w:eastAsia="Times New Roman"/>
                <w:i/>
              </w:rPr>
              <w:t>[inactivating agent + concentration]</w:t>
            </w:r>
            <w:r w:rsidRPr="0058045D">
              <w:rPr>
                <w:rFonts w:eastAsia="Times New Roman"/>
              </w:rPr>
              <w:t>. All reusable lab equipment will be autoclaved.</w:t>
            </w:r>
          </w:p>
          <w:p w:rsidR="00B438AB" w:rsidRPr="0058045D" w:rsidRDefault="00B438AB" w:rsidP="00817064">
            <w:pPr>
              <w:tabs>
                <w:tab w:val="left" w:pos="432"/>
                <w:tab w:val="left" w:pos="720"/>
                <w:tab w:val="center" w:pos="4320"/>
                <w:tab w:val="right" w:pos="8640"/>
              </w:tabs>
              <w:spacing w:after="58"/>
              <w:rPr>
                <w:rFonts w:eastAsia="Times New Roman"/>
                <w:i/>
                <w:highlight w:val="yellow"/>
              </w:rPr>
            </w:pPr>
            <w:r w:rsidRPr="0058045D">
              <w:rPr>
                <w:rFonts w:eastAsia="Times New Roman"/>
                <w:i/>
              </w:rPr>
              <w:t>[Give any special disposal requirements]</w:t>
            </w:r>
          </w:p>
        </w:tc>
      </w:tr>
      <w:tr w:rsidR="00B438AB" w:rsidRPr="0058045D" w:rsidTr="00817064">
        <w:trPr>
          <w:trHeight w:val="697"/>
        </w:trPr>
        <w:tc>
          <w:tcPr>
            <w:tcW w:w="2250" w:type="dxa"/>
            <w:tcBorders>
              <w:top w:val="single" w:sz="4" w:space="0" w:color="auto"/>
              <w:left w:val="single" w:sz="8" w:space="0" w:color="000000"/>
              <w:bottom w:val="single" w:sz="8" w:space="0" w:color="000000"/>
              <w:right w:val="single" w:sz="8"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t>#9  Approval Required</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4" w:space="0" w:color="auto"/>
              <w:left w:val="single" w:sz="8" w:space="0" w:color="000000"/>
              <w:bottom w:val="single" w:sz="8" w:space="0" w:color="000000"/>
              <w:right w:val="single" w:sz="8" w:space="0" w:color="000000"/>
            </w:tcBorders>
          </w:tcPr>
          <w:p w:rsidR="00B438AB" w:rsidRPr="0058045D" w:rsidRDefault="00B438AB" w:rsidP="00817064">
            <w:pPr>
              <w:tabs>
                <w:tab w:val="left" w:pos="432"/>
                <w:tab w:val="left" w:pos="720"/>
              </w:tabs>
              <w:spacing w:after="58"/>
              <w:rPr>
                <w:rFonts w:eastAsia="Times New Roman"/>
              </w:rPr>
            </w:pPr>
            <w:r w:rsidRPr="0058045D">
              <w:rPr>
                <w:rFonts w:eastAsia="Times New Roman"/>
              </w:rPr>
              <w:t xml:space="preserve">The protocol must be approved by the Institutional Biosafety Committee prior to commencement. All staff working with </w:t>
            </w:r>
            <w:r w:rsidRPr="0058045D">
              <w:rPr>
                <w:rFonts w:eastAsia="Times New Roman"/>
                <w:i/>
              </w:rPr>
              <w:t>[toxin]</w:t>
            </w:r>
            <w:r w:rsidRPr="0058045D">
              <w:rPr>
                <w:rFonts w:eastAsia="Times New Roman"/>
              </w:rPr>
              <w:t xml:space="preserve"> must be trained on this SOP prior to starting work. They must also be trained on the </w:t>
            </w:r>
            <w:r w:rsidRPr="0058045D">
              <w:rPr>
                <w:rFonts w:eastAsia="Times New Roman"/>
                <w:i/>
              </w:rPr>
              <w:t>[toxin]</w:t>
            </w:r>
            <w:r w:rsidRPr="0058045D">
              <w:rPr>
                <w:rFonts w:eastAsia="Times New Roman"/>
              </w:rPr>
              <w:t xml:space="preserve"> MSDS/SDS, and it must be readily available in the laboratory. All training must be documented and maintained by the PI.</w:t>
            </w:r>
          </w:p>
        </w:tc>
      </w:tr>
      <w:tr w:rsidR="00B438AB" w:rsidRPr="0058045D" w:rsidTr="00817064">
        <w:trPr>
          <w:trHeight w:val="811"/>
        </w:trPr>
        <w:tc>
          <w:tcPr>
            <w:tcW w:w="2250" w:type="dxa"/>
            <w:tcBorders>
              <w:top w:val="single" w:sz="8"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t>#10 Decontamination</w:t>
            </w: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p>
        </w:tc>
        <w:tc>
          <w:tcPr>
            <w:tcW w:w="7110" w:type="dxa"/>
            <w:gridSpan w:val="2"/>
            <w:tcBorders>
              <w:top w:val="single" w:sz="8" w:space="0" w:color="000000"/>
              <w:left w:val="single" w:sz="7" w:space="0" w:color="000000"/>
              <w:bottom w:val="single" w:sz="7" w:space="0" w:color="000000"/>
              <w:right w:val="single" w:sz="7" w:space="0" w:color="000000"/>
            </w:tcBorders>
          </w:tcPr>
          <w:p w:rsidR="00B438AB" w:rsidRPr="0058045D" w:rsidRDefault="00B438AB" w:rsidP="00817064">
            <w:pPr>
              <w:tabs>
                <w:tab w:val="left" w:pos="432"/>
                <w:tab w:val="left" w:pos="720"/>
              </w:tabs>
              <w:spacing w:after="58"/>
              <w:rPr>
                <w:rFonts w:eastAsia="Times New Roman"/>
              </w:rPr>
            </w:pPr>
            <w:r w:rsidRPr="0058045D">
              <w:rPr>
                <w:rFonts w:eastAsia="Times New Roman"/>
              </w:rPr>
              <w:t xml:space="preserve">All surfaces will be decontaminated with </w:t>
            </w:r>
            <w:r w:rsidRPr="0058045D">
              <w:rPr>
                <w:rFonts w:eastAsia="Times New Roman"/>
                <w:i/>
              </w:rPr>
              <w:t>[inactivating agent + concentration]</w:t>
            </w:r>
            <w:r w:rsidRPr="0058045D">
              <w:rPr>
                <w:rFonts w:eastAsia="Times New Roman"/>
              </w:rPr>
              <w:t xml:space="preserve"> after removing the plastic backed pads. All reusable lab equipment will be autoclaved. Note that some disinfecting agents may not deactivate </w:t>
            </w:r>
            <w:r w:rsidRPr="0058045D">
              <w:rPr>
                <w:rFonts w:eastAsia="Times New Roman"/>
                <w:i/>
              </w:rPr>
              <w:t>[toxin]</w:t>
            </w:r>
            <w:r w:rsidRPr="0058045D">
              <w:rPr>
                <w:rFonts w:eastAsia="Times New Roman"/>
              </w:rPr>
              <w:t>.</w:t>
            </w:r>
          </w:p>
        </w:tc>
      </w:tr>
      <w:tr w:rsidR="00B438AB" w:rsidRPr="0058045D" w:rsidTr="00817064">
        <w:trPr>
          <w:trHeight w:val="659"/>
        </w:trPr>
        <w:tc>
          <w:tcPr>
            <w:tcW w:w="2250" w:type="dxa"/>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eastAsia="Times New Roman"/>
              </w:rPr>
            </w:pPr>
            <w:r w:rsidRPr="0058045D">
              <w:rPr>
                <w:rFonts w:eastAsia="Times New Roman"/>
              </w:rPr>
              <w:lastRenderedPageBreak/>
              <w:t>#11 Designated Area</w:t>
            </w:r>
          </w:p>
        </w:tc>
        <w:tc>
          <w:tcPr>
            <w:tcW w:w="7110" w:type="dxa"/>
            <w:gridSpan w:val="2"/>
            <w:tcBorders>
              <w:top w:val="single" w:sz="7" w:space="0" w:color="000000"/>
              <w:left w:val="single" w:sz="7" w:space="0" w:color="000000"/>
              <w:bottom w:val="single" w:sz="7" w:space="0" w:color="000000"/>
              <w:right w:val="single" w:sz="7" w:space="0" w:color="000000"/>
            </w:tcBorders>
          </w:tcPr>
          <w:p w:rsidR="00B438AB" w:rsidRPr="0058045D" w:rsidRDefault="00B438AB" w:rsidP="00817064">
            <w:pPr>
              <w:tabs>
                <w:tab w:val="left" w:pos="432"/>
                <w:tab w:val="left" w:pos="720"/>
              </w:tabs>
              <w:spacing w:after="58"/>
              <w:rPr>
                <w:rFonts w:eastAsia="Times New Roman"/>
              </w:rPr>
            </w:pPr>
            <w:r w:rsidRPr="0058045D">
              <w:rPr>
                <w:rFonts w:eastAsia="Times New Roman"/>
              </w:rPr>
              <w:t>All work with [</w:t>
            </w:r>
            <w:r w:rsidRPr="0058045D">
              <w:rPr>
                <w:rFonts w:eastAsia="Times New Roman"/>
                <w:i/>
              </w:rPr>
              <w:t>toxin</w:t>
            </w:r>
            <w:r w:rsidRPr="0058045D">
              <w:rPr>
                <w:rFonts w:eastAsia="Times New Roman"/>
              </w:rPr>
              <w:t xml:space="preserve">] must be done in a designated laboratory, work space and </w:t>
            </w:r>
            <w:r w:rsidRPr="0058045D">
              <w:rPr>
                <w:rFonts w:eastAsia="Times New Roman"/>
                <w:i/>
              </w:rPr>
              <w:t>[fume hood/BSC]</w:t>
            </w:r>
            <w:r w:rsidRPr="0058045D">
              <w:rPr>
                <w:rFonts w:eastAsia="Times New Roman"/>
              </w:rPr>
              <w:t xml:space="preserve">. Signage must be placed on door to room when </w:t>
            </w:r>
            <w:r w:rsidRPr="0058045D">
              <w:rPr>
                <w:rFonts w:eastAsia="Times New Roman"/>
                <w:i/>
              </w:rPr>
              <w:t>[toxin]</w:t>
            </w:r>
            <w:r w:rsidRPr="0058045D">
              <w:rPr>
                <w:rFonts w:eastAsia="Times New Roman"/>
              </w:rPr>
              <w:t xml:space="preserve"> is used. This work will be conducted in </w:t>
            </w:r>
            <w:r w:rsidRPr="0058045D">
              <w:rPr>
                <w:rFonts w:eastAsia="Times New Roman"/>
                <w:i/>
              </w:rPr>
              <w:t>[Room #]</w:t>
            </w:r>
          </w:p>
        </w:tc>
      </w:tr>
      <w:tr w:rsidR="00B438AB" w:rsidRPr="0058045D" w:rsidTr="00817064">
        <w:trPr>
          <w:trHeight w:val="462"/>
        </w:trPr>
        <w:tc>
          <w:tcPr>
            <w:tcW w:w="4680" w:type="dxa"/>
            <w:gridSpan w:val="2"/>
            <w:tcBorders>
              <w:top w:val="double" w:sz="7" w:space="0" w:color="000000"/>
              <w:left w:val="single" w:sz="7" w:space="0" w:color="000000"/>
              <w:bottom w:val="single" w:sz="7" w:space="0" w:color="000000"/>
              <w:right w:val="single" w:sz="7" w:space="0" w:color="000000"/>
            </w:tcBorders>
            <w:vAlign w:val="bottom"/>
          </w:tcPr>
          <w:p w:rsidR="00B438AB" w:rsidRPr="0058045D" w:rsidRDefault="00B438AB" w:rsidP="00817064">
            <w:pPr>
              <w:tabs>
                <w:tab w:val="left" w:pos="5460"/>
              </w:tabs>
              <w:spacing w:before="60"/>
              <w:rPr>
                <w:rFonts w:eastAsia="Times New Roman"/>
              </w:rPr>
            </w:pPr>
            <w:r w:rsidRPr="0058045D">
              <w:rPr>
                <w:rFonts w:eastAsia="Times New Roman"/>
              </w:rPr>
              <w:t>Name:</w:t>
            </w:r>
          </w:p>
        </w:tc>
        <w:tc>
          <w:tcPr>
            <w:tcW w:w="4680" w:type="dxa"/>
            <w:tcBorders>
              <w:top w:val="double" w:sz="7" w:space="0" w:color="000000"/>
              <w:left w:val="single" w:sz="7" w:space="0" w:color="000000"/>
              <w:bottom w:val="single" w:sz="7" w:space="0" w:color="000000"/>
              <w:right w:val="single" w:sz="7" w:space="0" w:color="000000"/>
            </w:tcBorders>
            <w:vAlign w:val="bottom"/>
          </w:tcPr>
          <w:p w:rsidR="00B438AB" w:rsidRPr="0058045D" w:rsidRDefault="00B438AB" w:rsidP="00817064">
            <w:pPr>
              <w:tabs>
                <w:tab w:val="left" w:pos="5460"/>
              </w:tabs>
              <w:spacing w:before="60"/>
              <w:rPr>
                <w:rFonts w:eastAsia="Times New Roman"/>
              </w:rPr>
            </w:pPr>
            <w:r w:rsidRPr="0058045D">
              <w:rPr>
                <w:rFonts w:eastAsia="Times New Roman"/>
              </w:rPr>
              <w:t>Title:</w:t>
            </w:r>
          </w:p>
        </w:tc>
      </w:tr>
      <w:tr w:rsidR="00B438AB" w:rsidRPr="0058045D" w:rsidTr="00817064">
        <w:trPr>
          <w:trHeight w:val="514"/>
        </w:trPr>
        <w:tc>
          <w:tcPr>
            <w:tcW w:w="4680" w:type="dxa"/>
            <w:gridSpan w:val="2"/>
            <w:tcBorders>
              <w:top w:val="single" w:sz="7" w:space="0" w:color="000000"/>
              <w:left w:val="single" w:sz="7" w:space="0" w:color="000000"/>
              <w:bottom w:val="single" w:sz="7" w:space="0" w:color="000000"/>
              <w:right w:val="single" w:sz="7" w:space="0" w:color="000000"/>
            </w:tcBorders>
            <w:vAlign w:val="bottom"/>
          </w:tcPr>
          <w:p w:rsidR="00B438AB" w:rsidRPr="0058045D" w:rsidRDefault="00B438AB" w:rsidP="00817064">
            <w:pPr>
              <w:tabs>
                <w:tab w:val="left" w:pos="6450"/>
              </w:tabs>
              <w:spacing w:before="60"/>
              <w:rPr>
                <w:rFonts w:eastAsia="Times New Roman"/>
              </w:rPr>
            </w:pPr>
            <w:r w:rsidRPr="0058045D">
              <w:rPr>
                <w:rFonts w:eastAsia="Times New Roman"/>
              </w:rPr>
              <w:t xml:space="preserve">Signature:                                     </w:t>
            </w:r>
          </w:p>
        </w:tc>
        <w:tc>
          <w:tcPr>
            <w:tcW w:w="4680" w:type="dxa"/>
            <w:tcBorders>
              <w:top w:val="single" w:sz="7" w:space="0" w:color="000000"/>
              <w:left w:val="single" w:sz="7" w:space="0" w:color="000000"/>
              <w:bottom w:val="single" w:sz="7" w:space="0" w:color="000000"/>
              <w:right w:val="single" w:sz="7" w:space="0" w:color="000000"/>
            </w:tcBorders>
            <w:vAlign w:val="bottom"/>
          </w:tcPr>
          <w:p w:rsidR="00B438AB" w:rsidRPr="0058045D" w:rsidRDefault="00B438AB" w:rsidP="00817064">
            <w:pPr>
              <w:tabs>
                <w:tab w:val="left" w:pos="6450"/>
              </w:tabs>
              <w:spacing w:before="60"/>
              <w:rPr>
                <w:rFonts w:eastAsia="Times New Roman"/>
              </w:rPr>
            </w:pPr>
            <w:r w:rsidRPr="0058045D">
              <w:rPr>
                <w:rFonts w:eastAsia="Times New Roman"/>
              </w:rPr>
              <w:t>Date:</w:t>
            </w:r>
          </w:p>
        </w:tc>
      </w:tr>
    </w:tbl>
    <w:p w:rsidR="00B438AB" w:rsidRPr="0058045D" w:rsidRDefault="00B438AB" w:rsidP="00B438AB">
      <w:pPr>
        <w:autoSpaceDE w:val="0"/>
        <w:autoSpaceDN w:val="0"/>
        <w:adjustRightInd w:val="0"/>
        <w:ind w:left="-360"/>
        <w:rPr>
          <w:rFonts w:eastAsia="Cambria"/>
          <w:b/>
          <w:color w:val="000000"/>
          <w:u w:val="single"/>
        </w:rPr>
      </w:pPr>
    </w:p>
    <w:p w:rsidR="00B438AB" w:rsidRPr="0058045D" w:rsidRDefault="00B438AB" w:rsidP="00B438AB">
      <w:pPr>
        <w:autoSpaceDE w:val="0"/>
        <w:autoSpaceDN w:val="0"/>
        <w:adjustRightInd w:val="0"/>
        <w:ind w:left="-360"/>
        <w:rPr>
          <w:rFonts w:eastAsia="Cambria"/>
          <w:b/>
          <w:color w:val="000000"/>
          <w:u w:val="single"/>
        </w:rPr>
      </w:pPr>
    </w:p>
    <w:p w:rsidR="00B438AB" w:rsidRPr="0058045D" w:rsidRDefault="00B438AB" w:rsidP="00B438AB">
      <w:pPr>
        <w:rPr>
          <w:rFonts w:eastAsia="Cambria"/>
          <w:b/>
          <w:color w:val="000000"/>
          <w:u w:val="single"/>
        </w:rPr>
      </w:pPr>
      <w:r w:rsidRPr="0058045D">
        <w:rPr>
          <w:rFonts w:eastAsia="Cambria"/>
          <w:b/>
          <w:color w:val="000000"/>
          <w:u w:val="single"/>
        </w:rPr>
        <w:br w:type="page"/>
      </w:r>
    </w:p>
    <w:p w:rsidR="00B438AB" w:rsidRPr="00380491" w:rsidRDefault="00B438AB" w:rsidP="00B438AB">
      <w:pPr>
        <w:ind w:left="221" w:right="135"/>
        <w:rPr>
          <w:rFonts w:ascii="Arial" w:eastAsia="Arial" w:hAnsi="Arial" w:cs="Arial"/>
          <w:b/>
          <w:sz w:val="24"/>
          <w:szCs w:val="16"/>
        </w:rPr>
      </w:pPr>
      <w:r w:rsidRPr="00380491">
        <w:rPr>
          <w:rFonts w:ascii="Arial"/>
          <w:b/>
          <w:i/>
          <w:spacing w:val="-1"/>
          <w:sz w:val="24"/>
        </w:rPr>
        <w:lastRenderedPageBreak/>
        <w:t>**</w:t>
      </w:r>
      <w:r w:rsidRPr="00380491">
        <w:rPr>
          <w:rFonts w:ascii="Arial"/>
          <w:b/>
          <w:i/>
          <w:spacing w:val="36"/>
          <w:sz w:val="24"/>
        </w:rPr>
        <w:t xml:space="preserve"> </w:t>
      </w:r>
      <w:r w:rsidRPr="00380491">
        <w:rPr>
          <w:rFonts w:ascii="Arial"/>
          <w:b/>
          <w:i/>
          <w:spacing w:val="-1"/>
          <w:sz w:val="24"/>
        </w:rPr>
        <w:t>Training</w:t>
      </w:r>
      <w:r w:rsidRPr="00380491">
        <w:rPr>
          <w:rFonts w:ascii="Arial"/>
          <w:b/>
          <w:i/>
          <w:spacing w:val="-7"/>
          <w:sz w:val="24"/>
        </w:rPr>
        <w:t xml:space="preserve"> </w:t>
      </w:r>
      <w:r w:rsidRPr="00380491">
        <w:rPr>
          <w:rFonts w:ascii="Arial"/>
          <w:b/>
          <w:i/>
          <w:spacing w:val="-1"/>
          <w:sz w:val="24"/>
        </w:rPr>
        <w:t>content</w:t>
      </w:r>
      <w:r w:rsidRPr="00380491">
        <w:rPr>
          <w:rFonts w:ascii="Arial"/>
          <w:b/>
          <w:i/>
          <w:spacing w:val="-3"/>
          <w:sz w:val="24"/>
        </w:rPr>
        <w:t xml:space="preserve"> </w:t>
      </w:r>
      <w:r w:rsidRPr="00380491">
        <w:rPr>
          <w:rFonts w:ascii="Arial"/>
          <w:b/>
          <w:i/>
          <w:spacing w:val="-2"/>
          <w:sz w:val="24"/>
        </w:rPr>
        <w:t>must</w:t>
      </w:r>
      <w:r w:rsidRPr="00380491">
        <w:rPr>
          <w:rFonts w:ascii="Arial"/>
          <w:b/>
          <w:i/>
          <w:spacing w:val="-3"/>
          <w:sz w:val="24"/>
        </w:rPr>
        <w:t xml:space="preserve"> </w:t>
      </w:r>
      <w:r w:rsidRPr="00380491">
        <w:rPr>
          <w:rFonts w:ascii="Arial"/>
          <w:b/>
          <w:i/>
          <w:spacing w:val="-1"/>
          <w:sz w:val="24"/>
        </w:rPr>
        <w:t>include</w:t>
      </w:r>
      <w:r w:rsidRPr="00380491">
        <w:rPr>
          <w:rFonts w:ascii="Arial"/>
          <w:b/>
          <w:i/>
          <w:spacing w:val="-5"/>
          <w:sz w:val="24"/>
        </w:rPr>
        <w:t xml:space="preserve"> </w:t>
      </w:r>
      <w:r w:rsidRPr="00380491">
        <w:rPr>
          <w:rFonts w:ascii="Arial"/>
          <w:b/>
          <w:i/>
          <w:sz w:val="24"/>
        </w:rPr>
        <w:t>a</w:t>
      </w:r>
      <w:r w:rsidRPr="00380491">
        <w:rPr>
          <w:rFonts w:ascii="Arial"/>
          <w:b/>
          <w:i/>
          <w:spacing w:val="-7"/>
          <w:sz w:val="24"/>
        </w:rPr>
        <w:t xml:space="preserve"> </w:t>
      </w:r>
      <w:r w:rsidRPr="00380491">
        <w:rPr>
          <w:rFonts w:ascii="Arial"/>
          <w:b/>
          <w:i/>
          <w:spacing w:val="-1"/>
          <w:sz w:val="24"/>
        </w:rPr>
        <w:t>description</w:t>
      </w:r>
      <w:r w:rsidRPr="00380491">
        <w:rPr>
          <w:rFonts w:ascii="Arial"/>
          <w:b/>
          <w:i/>
          <w:spacing w:val="-5"/>
          <w:sz w:val="24"/>
        </w:rPr>
        <w:t xml:space="preserve"> </w:t>
      </w:r>
      <w:r w:rsidRPr="00380491">
        <w:rPr>
          <w:rFonts w:ascii="Arial"/>
          <w:b/>
          <w:i/>
          <w:spacing w:val="-1"/>
          <w:sz w:val="24"/>
        </w:rPr>
        <w:t>of</w:t>
      </w:r>
      <w:r w:rsidRPr="00380491">
        <w:rPr>
          <w:rFonts w:ascii="Arial"/>
          <w:b/>
          <w:i/>
          <w:spacing w:val="-6"/>
          <w:sz w:val="24"/>
        </w:rPr>
        <w:t xml:space="preserve"> </w:t>
      </w:r>
      <w:r w:rsidRPr="00380491">
        <w:rPr>
          <w:rFonts w:ascii="Arial"/>
          <w:b/>
          <w:i/>
          <w:spacing w:val="-1"/>
          <w:sz w:val="24"/>
        </w:rPr>
        <w:t>the</w:t>
      </w:r>
      <w:r w:rsidRPr="00380491">
        <w:rPr>
          <w:rFonts w:ascii="Arial"/>
          <w:b/>
          <w:i/>
          <w:spacing w:val="-5"/>
          <w:sz w:val="24"/>
        </w:rPr>
        <w:t xml:space="preserve"> </w:t>
      </w:r>
      <w:r w:rsidRPr="00380491">
        <w:rPr>
          <w:rFonts w:ascii="Arial"/>
          <w:b/>
          <w:i/>
          <w:spacing w:val="-1"/>
          <w:sz w:val="24"/>
        </w:rPr>
        <w:t>toxins</w:t>
      </w:r>
      <w:r w:rsidRPr="00380491">
        <w:rPr>
          <w:rFonts w:ascii="Arial"/>
          <w:b/>
          <w:i/>
          <w:spacing w:val="-3"/>
          <w:sz w:val="24"/>
        </w:rPr>
        <w:t xml:space="preserve"> </w:t>
      </w:r>
      <w:r w:rsidRPr="00380491">
        <w:rPr>
          <w:rFonts w:ascii="Arial"/>
          <w:b/>
          <w:i/>
          <w:spacing w:val="-1"/>
          <w:sz w:val="24"/>
        </w:rPr>
        <w:t>and</w:t>
      </w:r>
      <w:r w:rsidRPr="00380491">
        <w:rPr>
          <w:rFonts w:ascii="Arial"/>
          <w:b/>
          <w:i/>
          <w:spacing w:val="-5"/>
          <w:sz w:val="24"/>
        </w:rPr>
        <w:t xml:space="preserve"> </w:t>
      </w:r>
      <w:r w:rsidRPr="00380491">
        <w:rPr>
          <w:rFonts w:ascii="Arial"/>
          <w:b/>
          <w:i/>
          <w:spacing w:val="-1"/>
          <w:sz w:val="24"/>
        </w:rPr>
        <w:t>laboratory</w:t>
      </w:r>
      <w:r w:rsidRPr="00380491">
        <w:rPr>
          <w:rFonts w:ascii="Arial"/>
          <w:b/>
          <w:i/>
          <w:spacing w:val="-3"/>
          <w:sz w:val="24"/>
        </w:rPr>
        <w:t xml:space="preserve"> </w:t>
      </w:r>
      <w:r w:rsidRPr="00380491">
        <w:rPr>
          <w:rFonts w:ascii="Arial"/>
          <w:b/>
          <w:i/>
          <w:spacing w:val="-1"/>
          <w:sz w:val="24"/>
        </w:rPr>
        <w:t>procedures</w:t>
      </w:r>
      <w:r w:rsidRPr="00380491">
        <w:rPr>
          <w:rFonts w:ascii="Arial"/>
          <w:b/>
          <w:i/>
          <w:spacing w:val="-5"/>
          <w:sz w:val="24"/>
        </w:rPr>
        <w:t xml:space="preserve"> </w:t>
      </w:r>
      <w:r w:rsidRPr="00380491">
        <w:rPr>
          <w:rFonts w:ascii="Arial"/>
          <w:b/>
          <w:i/>
          <w:spacing w:val="-1"/>
          <w:sz w:val="24"/>
        </w:rPr>
        <w:t>that</w:t>
      </w:r>
      <w:r w:rsidRPr="00380491">
        <w:rPr>
          <w:rFonts w:ascii="Arial"/>
          <w:b/>
          <w:i/>
          <w:spacing w:val="-5"/>
          <w:sz w:val="24"/>
        </w:rPr>
        <w:t xml:space="preserve"> </w:t>
      </w:r>
      <w:r w:rsidRPr="00380491">
        <w:rPr>
          <w:rFonts w:ascii="Arial"/>
          <w:b/>
          <w:i/>
          <w:spacing w:val="-1"/>
          <w:sz w:val="24"/>
        </w:rPr>
        <w:t>will</w:t>
      </w:r>
      <w:r w:rsidRPr="00380491">
        <w:rPr>
          <w:rFonts w:ascii="Arial"/>
          <w:b/>
          <w:i/>
          <w:spacing w:val="-4"/>
          <w:sz w:val="24"/>
        </w:rPr>
        <w:t xml:space="preserve"> </w:t>
      </w:r>
      <w:r w:rsidRPr="00380491">
        <w:rPr>
          <w:rFonts w:ascii="Arial"/>
          <w:b/>
          <w:i/>
          <w:spacing w:val="-1"/>
          <w:sz w:val="24"/>
        </w:rPr>
        <w:t>be</w:t>
      </w:r>
      <w:r w:rsidRPr="00380491">
        <w:rPr>
          <w:rFonts w:ascii="Arial"/>
          <w:b/>
          <w:i/>
          <w:spacing w:val="-5"/>
          <w:sz w:val="24"/>
        </w:rPr>
        <w:t xml:space="preserve"> </w:t>
      </w:r>
      <w:r w:rsidRPr="00380491">
        <w:rPr>
          <w:rFonts w:ascii="Arial"/>
          <w:b/>
          <w:i/>
          <w:spacing w:val="-1"/>
          <w:sz w:val="24"/>
        </w:rPr>
        <w:t>used,</w:t>
      </w:r>
      <w:r w:rsidRPr="00380491">
        <w:rPr>
          <w:rFonts w:ascii="Arial"/>
          <w:b/>
          <w:i/>
          <w:spacing w:val="-5"/>
          <w:sz w:val="24"/>
        </w:rPr>
        <w:t xml:space="preserve"> </w:t>
      </w:r>
      <w:r w:rsidRPr="00380491">
        <w:rPr>
          <w:rFonts w:ascii="Arial"/>
          <w:b/>
          <w:i/>
          <w:spacing w:val="-1"/>
          <w:sz w:val="24"/>
        </w:rPr>
        <w:t>health</w:t>
      </w:r>
      <w:r w:rsidRPr="00380491">
        <w:rPr>
          <w:rFonts w:ascii="Arial"/>
          <w:b/>
          <w:i/>
          <w:spacing w:val="-5"/>
          <w:sz w:val="24"/>
        </w:rPr>
        <w:t xml:space="preserve"> </w:t>
      </w:r>
      <w:r w:rsidRPr="00380491">
        <w:rPr>
          <w:rFonts w:ascii="Arial"/>
          <w:b/>
          <w:i/>
          <w:spacing w:val="-1"/>
          <w:sz w:val="24"/>
        </w:rPr>
        <w:t>effects,</w:t>
      </w:r>
      <w:r w:rsidRPr="00380491">
        <w:rPr>
          <w:rFonts w:ascii="Arial"/>
          <w:b/>
          <w:i/>
          <w:spacing w:val="-6"/>
          <w:sz w:val="24"/>
        </w:rPr>
        <w:t xml:space="preserve"> </w:t>
      </w:r>
      <w:r w:rsidRPr="00380491">
        <w:rPr>
          <w:rFonts w:ascii="Arial"/>
          <w:b/>
          <w:i/>
          <w:spacing w:val="-2"/>
          <w:sz w:val="24"/>
        </w:rPr>
        <w:t>signs</w:t>
      </w:r>
      <w:r w:rsidRPr="00380491">
        <w:rPr>
          <w:rFonts w:ascii="Arial"/>
          <w:b/>
          <w:i/>
          <w:spacing w:val="-5"/>
          <w:sz w:val="24"/>
        </w:rPr>
        <w:t xml:space="preserve"> </w:t>
      </w:r>
      <w:r w:rsidRPr="00380491">
        <w:rPr>
          <w:rFonts w:ascii="Arial"/>
          <w:b/>
          <w:i/>
          <w:sz w:val="24"/>
        </w:rPr>
        <w:t>&amp;</w:t>
      </w:r>
      <w:r w:rsidRPr="00380491">
        <w:rPr>
          <w:rFonts w:ascii="Arial"/>
          <w:b/>
          <w:i/>
          <w:spacing w:val="-6"/>
          <w:sz w:val="24"/>
        </w:rPr>
        <w:t xml:space="preserve"> </w:t>
      </w:r>
      <w:r w:rsidRPr="00380491">
        <w:rPr>
          <w:rFonts w:ascii="Arial"/>
          <w:b/>
          <w:i/>
          <w:spacing w:val="-2"/>
          <w:sz w:val="24"/>
        </w:rPr>
        <w:t>symptoms</w:t>
      </w:r>
      <w:r w:rsidRPr="00380491">
        <w:rPr>
          <w:rFonts w:ascii="Arial"/>
          <w:b/>
          <w:i/>
          <w:spacing w:val="-3"/>
          <w:sz w:val="24"/>
        </w:rPr>
        <w:t xml:space="preserve"> </w:t>
      </w:r>
      <w:r w:rsidRPr="00380491">
        <w:rPr>
          <w:rFonts w:ascii="Arial"/>
          <w:b/>
          <w:i/>
          <w:spacing w:val="-1"/>
          <w:sz w:val="24"/>
        </w:rPr>
        <w:t>of</w:t>
      </w:r>
      <w:r w:rsidRPr="00380491">
        <w:rPr>
          <w:rFonts w:ascii="Arial"/>
          <w:b/>
          <w:i/>
          <w:spacing w:val="86"/>
          <w:sz w:val="24"/>
        </w:rPr>
        <w:t xml:space="preserve"> </w:t>
      </w:r>
      <w:r w:rsidRPr="00380491">
        <w:rPr>
          <w:rFonts w:ascii="Arial"/>
          <w:b/>
          <w:i/>
          <w:spacing w:val="-1"/>
          <w:sz w:val="24"/>
        </w:rPr>
        <w:t>exposure,</w:t>
      </w:r>
      <w:r w:rsidRPr="00380491">
        <w:rPr>
          <w:rFonts w:ascii="Arial"/>
          <w:b/>
          <w:i/>
          <w:spacing w:val="-5"/>
          <w:sz w:val="24"/>
        </w:rPr>
        <w:t xml:space="preserve"> </w:t>
      </w:r>
      <w:r w:rsidRPr="00380491">
        <w:rPr>
          <w:rFonts w:ascii="Arial"/>
          <w:b/>
          <w:i/>
          <w:spacing w:val="-1"/>
          <w:sz w:val="24"/>
        </w:rPr>
        <w:t>routes</w:t>
      </w:r>
      <w:r w:rsidRPr="00380491">
        <w:rPr>
          <w:rFonts w:ascii="Arial"/>
          <w:b/>
          <w:i/>
          <w:spacing w:val="-3"/>
          <w:sz w:val="24"/>
        </w:rPr>
        <w:t xml:space="preserve"> </w:t>
      </w:r>
      <w:r w:rsidRPr="00380491">
        <w:rPr>
          <w:rFonts w:ascii="Arial"/>
          <w:b/>
          <w:i/>
          <w:spacing w:val="-2"/>
          <w:sz w:val="24"/>
        </w:rPr>
        <w:t>of</w:t>
      </w:r>
      <w:r w:rsidRPr="00380491">
        <w:rPr>
          <w:rFonts w:ascii="Arial"/>
          <w:b/>
          <w:i/>
          <w:spacing w:val="-3"/>
          <w:sz w:val="24"/>
        </w:rPr>
        <w:t xml:space="preserve"> </w:t>
      </w:r>
      <w:r w:rsidRPr="00380491">
        <w:rPr>
          <w:rFonts w:ascii="Arial"/>
          <w:b/>
          <w:i/>
          <w:spacing w:val="-1"/>
          <w:sz w:val="24"/>
        </w:rPr>
        <w:t>exposure,</w:t>
      </w:r>
      <w:r w:rsidRPr="00380491">
        <w:rPr>
          <w:rFonts w:ascii="Arial"/>
          <w:b/>
          <w:i/>
          <w:spacing w:val="-6"/>
          <w:sz w:val="24"/>
        </w:rPr>
        <w:t xml:space="preserve"> </w:t>
      </w:r>
      <w:r w:rsidRPr="00380491">
        <w:rPr>
          <w:rFonts w:ascii="Arial"/>
          <w:b/>
          <w:i/>
          <w:spacing w:val="-1"/>
          <w:sz w:val="24"/>
        </w:rPr>
        <w:t>precautions</w:t>
      </w:r>
      <w:r w:rsidRPr="00380491">
        <w:rPr>
          <w:rFonts w:ascii="Arial"/>
          <w:b/>
          <w:i/>
          <w:spacing w:val="-5"/>
          <w:sz w:val="24"/>
        </w:rPr>
        <w:t xml:space="preserve"> </w:t>
      </w:r>
      <w:r w:rsidRPr="00380491">
        <w:rPr>
          <w:rFonts w:ascii="Arial"/>
          <w:b/>
          <w:i/>
          <w:sz w:val="24"/>
        </w:rPr>
        <w:t>to</w:t>
      </w:r>
      <w:r w:rsidRPr="00380491">
        <w:rPr>
          <w:rFonts w:ascii="Arial"/>
          <w:b/>
          <w:i/>
          <w:spacing w:val="-7"/>
          <w:sz w:val="24"/>
        </w:rPr>
        <w:t xml:space="preserve"> </w:t>
      </w:r>
      <w:r w:rsidRPr="00380491">
        <w:rPr>
          <w:rFonts w:ascii="Arial"/>
          <w:b/>
          <w:i/>
          <w:spacing w:val="-1"/>
          <w:sz w:val="24"/>
        </w:rPr>
        <w:t>prevent</w:t>
      </w:r>
      <w:r w:rsidRPr="00380491">
        <w:rPr>
          <w:rFonts w:ascii="Arial"/>
          <w:b/>
          <w:i/>
          <w:spacing w:val="-6"/>
          <w:sz w:val="24"/>
        </w:rPr>
        <w:t xml:space="preserve"> </w:t>
      </w:r>
      <w:r w:rsidRPr="00380491">
        <w:rPr>
          <w:rFonts w:ascii="Arial"/>
          <w:b/>
          <w:i/>
          <w:spacing w:val="-1"/>
          <w:sz w:val="24"/>
        </w:rPr>
        <w:t>exposure,</w:t>
      </w:r>
      <w:r w:rsidRPr="00380491">
        <w:rPr>
          <w:rFonts w:ascii="Arial"/>
          <w:b/>
          <w:i/>
          <w:spacing w:val="-8"/>
          <w:sz w:val="24"/>
        </w:rPr>
        <w:t xml:space="preserve"> </w:t>
      </w:r>
      <w:r w:rsidRPr="00380491">
        <w:rPr>
          <w:rFonts w:ascii="Arial"/>
          <w:b/>
          <w:i/>
          <w:sz w:val="24"/>
        </w:rPr>
        <w:t>spill</w:t>
      </w:r>
      <w:r w:rsidRPr="00380491">
        <w:rPr>
          <w:rFonts w:ascii="Arial"/>
          <w:b/>
          <w:i/>
          <w:spacing w:val="-9"/>
          <w:sz w:val="24"/>
        </w:rPr>
        <w:t xml:space="preserve"> </w:t>
      </w:r>
      <w:r w:rsidRPr="00380491">
        <w:rPr>
          <w:rFonts w:ascii="Arial"/>
          <w:b/>
          <w:i/>
          <w:spacing w:val="-1"/>
          <w:sz w:val="24"/>
        </w:rPr>
        <w:t>clean-up</w:t>
      </w:r>
      <w:r w:rsidRPr="00380491">
        <w:rPr>
          <w:rFonts w:ascii="Arial"/>
          <w:b/>
          <w:i/>
          <w:spacing w:val="-5"/>
          <w:sz w:val="24"/>
        </w:rPr>
        <w:t xml:space="preserve"> </w:t>
      </w:r>
      <w:r w:rsidRPr="00380491">
        <w:rPr>
          <w:rFonts w:ascii="Arial"/>
          <w:b/>
          <w:i/>
          <w:spacing w:val="-1"/>
          <w:sz w:val="24"/>
        </w:rPr>
        <w:t>procedures,</w:t>
      </w:r>
      <w:r w:rsidRPr="00380491">
        <w:rPr>
          <w:rFonts w:ascii="Arial"/>
          <w:b/>
          <w:i/>
          <w:spacing w:val="-5"/>
          <w:sz w:val="24"/>
        </w:rPr>
        <w:t xml:space="preserve"> </w:t>
      </w:r>
      <w:r w:rsidRPr="00380491">
        <w:rPr>
          <w:rFonts w:ascii="Arial"/>
          <w:b/>
          <w:i/>
          <w:spacing w:val="-1"/>
          <w:sz w:val="24"/>
        </w:rPr>
        <w:t>personal</w:t>
      </w:r>
      <w:r w:rsidRPr="00380491">
        <w:rPr>
          <w:rFonts w:ascii="Arial"/>
          <w:b/>
          <w:i/>
          <w:spacing w:val="-6"/>
          <w:sz w:val="24"/>
        </w:rPr>
        <w:t xml:space="preserve"> </w:t>
      </w:r>
      <w:r w:rsidRPr="00380491">
        <w:rPr>
          <w:rFonts w:ascii="Arial"/>
          <w:b/>
          <w:i/>
          <w:spacing w:val="-1"/>
          <w:sz w:val="24"/>
        </w:rPr>
        <w:t>protective</w:t>
      </w:r>
      <w:r w:rsidRPr="00380491">
        <w:rPr>
          <w:rFonts w:ascii="Arial"/>
          <w:b/>
          <w:i/>
          <w:spacing w:val="-7"/>
          <w:sz w:val="24"/>
        </w:rPr>
        <w:t xml:space="preserve"> </w:t>
      </w:r>
      <w:r w:rsidRPr="00380491">
        <w:rPr>
          <w:rFonts w:ascii="Arial"/>
          <w:b/>
          <w:i/>
          <w:spacing w:val="-2"/>
          <w:sz w:val="24"/>
        </w:rPr>
        <w:t>equipment</w:t>
      </w:r>
      <w:r w:rsidRPr="00380491">
        <w:rPr>
          <w:rFonts w:ascii="Arial"/>
          <w:b/>
          <w:i/>
          <w:spacing w:val="-5"/>
          <w:sz w:val="24"/>
        </w:rPr>
        <w:t xml:space="preserve"> </w:t>
      </w:r>
      <w:r w:rsidRPr="00380491">
        <w:rPr>
          <w:rFonts w:ascii="Arial"/>
          <w:b/>
          <w:i/>
          <w:spacing w:val="-1"/>
          <w:sz w:val="24"/>
        </w:rPr>
        <w:t>use</w:t>
      </w:r>
      <w:r w:rsidRPr="00380491">
        <w:rPr>
          <w:rFonts w:ascii="Arial"/>
          <w:b/>
          <w:i/>
          <w:spacing w:val="-5"/>
          <w:sz w:val="24"/>
        </w:rPr>
        <w:t xml:space="preserve"> </w:t>
      </w:r>
      <w:r w:rsidRPr="00380491">
        <w:rPr>
          <w:rFonts w:ascii="Arial"/>
          <w:b/>
          <w:i/>
          <w:spacing w:val="-1"/>
          <w:sz w:val="24"/>
        </w:rPr>
        <w:t>and</w:t>
      </w:r>
      <w:r w:rsidRPr="00380491">
        <w:rPr>
          <w:rFonts w:ascii="Arial"/>
          <w:b/>
          <w:i/>
          <w:spacing w:val="-7"/>
          <w:sz w:val="24"/>
        </w:rPr>
        <w:t xml:space="preserve"> </w:t>
      </w:r>
      <w:r w:rsidRPr="00380491">
        <w:rPr>
          <w:rFonts w:ascii="Arial"/>
          <w:b/>
          <w:i/>
          <w:spacing w:val="-1"/>
          <w:sz w:val="24"/>
        </w:rPr>
        <w:t>cleaning,</w:t>
      </w:r>
      <w:r w:rsidRPr="00380491">
        <w:rPr>
          <w:rFonts w:ascii="Arial"/>
          <w:b/>
          <w:i/>
          <w:spacing w:val="-3"/>
          <w:sz w:val="24"/>
        </w:rPr>
        <w:t xml:space="preserve"> </w:t>
      </w:r>
      <w:r w:rsidRPr="00380491">
        <w:rPr>
          <w:rFonts w:ascii="Arial"/>
          <w:b/>
          <w:i/>
          <w:spacing w:val="-1"/>
          <w:sz w:val="24"/>
        </w:rPr>
        <w:t>post-</w:t>
      </w:r>
      <w:r w:rsidRPr="00380491">
        <w:rPr>
          <w:rFonts w:ascii="Arial"/>
          <w:b/>
          <w:i/>
          <w:spacing w:val="71"/>
          <w:sz w:val="24"/>
        </w:rPr>
        <w:t xml:space="preserve"> </w:t>
      </w:r>
      <w:r w:rsidRPr="00380491">
        <w:rPr>
          <w:rFonts w:ascii="Arial"/>
          <w:b/>
          <w:i/>
          <w:spacing w:val="-1"/>
          <w:sz w:val="24"/>
        </w:rPr>
        <w:t>exposure</w:t>
      </w:r>
      <w:r w:rsidRPr="00380491">
        <w:rPr>
          <w:rFonts w:ascii="Arial"/>
          <w:b/>
          <w:i/>
          <w:spacing w:val="-9"/>
          <w:sz w:val="24"/>
        </w:rPr>
        <w:t xml:space="preserve"> </w:t>
      </w:r>
      <w:r w:rsidRPr="00380491">
        <w:rPr>
          <w:rFonts w:ascii="Arial"/>
          <w:b/>
          <w:i/>
          <w:spacing w:val="-1"/>
          <w:sz w:val="24"/>
        </w:rPr>
        <w:t>response,</w:t>
      </w:r>
      <w:r w:rsidRPr="00380491">
        <w:rPr>
          <w:rFonts w:ascii="Arial"/>
          <w:b/>
          <w:i/>
          <w:spacing w:val="-8"/>
          <w:sz w:val="24"/>
        </w:rPr>
        <w:t xml:space="preserve"> </w:t>
      </w:r>
      <w:r w:rsidRPr="00380491">
        <w:rPr>
          <w:rFonts w:ascii="Arial"/>
          <w:b/>
          <w:i/>
          <w:spacing w:val="-1"/>
          <w:sz w:val="24"/>
        </w:rPr>
        <w:t>decontamination,</w:t>
      </w:r>
      <w:r w:rsidRPr="00380491">
        <w:rPr>
          <w:rFonts w:ascii="Arial"/>
          <w:b/>
          <w:i/>
          <w:spacing w:val="-5"/>
          <w:sz w:val="24"/>
        </w:rPr>
        <w:t xml:space="preserve"> </w:t>
      </w:r>
      <w:r w:rsidRPr="00380491">
        <w:rPr>
          <w:rFonts w:ascii="Arial"/>
          <w:b/>
          <w:i/>
          <w:spacing w:val="-1"/>
          <w:sz w:val="24"/>
        </w:rPr>
        <w:t>and</w:t>
      </w:r>
      <w:r w:rsidRPr="00380491">
        <w:rPr>
          <w:rFonts w:ascii="Arial"/>
          <w:b/>
          <w:i/>
          <w:spacing w:val="-12"/>
          <w:sz w:val="24"/>
        </w:rPr>
        <w:t xml:space="preserve"> </w:t>
      </w:r>
      <w:r w:rsidRPr="00380491">
        <w:rPr>
          <w:rFonts w:ascii="Arial"/>
          <w:b/>
          <w:i/>
          <w:spacing w:val="-1"/>
          <w:sz w:val="24"/>
        </w:rPr>
        <w:t>waste</w:t>
      </w:r>
      <w:r w:rsidRPr="00380491">
        <w:rPr>
          <w:rFonts w:ascii="Arial"/>
          <w:b/>
          <w:i/>
          <w:spacing w:val="-7"/>
          <w:sz w:val="24"/>
        </w:rPr>
        <w:t xml:space="preserve"> </w:t>
      </w:r>
      <w:r w:rsidRPr="00380491">
        <w:rPr>
          <w:rFonts w:ascii="Arial"/>
          <w:b/>
          <w:i/>
          <w:spacing w:val="-1"/>
          <w:sz w:val="24"/>
        </w:rPr>
        <w:t>disposal.</w:t>
      </w:r>
    </w:p>
    <w:p w:rsidR="00B438AB" w:rsidRPr="00E2772D" w:rsidRDefault="00B438AB" w:rsidP="00B438AB">
      <w:pPr>
        <w:autoSpaceDE w:val="0"/>
        <w:autoSpaceDN w:val="0"/>
        <w:adjustRightInd w:val="0"/>
        <w:ind w:left="-360"/>
        <w:rPr>
          <w:rFonts w:eastAsia="Cambria"/>
          <w:b/>
          <w:color w:val="000000"/>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952"/>
        <w:gridCol w:w="3474"/>
      </w:tblGrid>
      <w:tr w:rsidR="00B438AB" w:rsidRPr="00E2772D" w:rsidTr="00817064">
        <w:trPr>
          <w:trHeight w:val="737"/>
          <w:jc w:val="center"/>
        </w:trPr>
        <w:tc>
          <w:tcPr>
            <w:tcW w:w="9549" w:type="dxa"/>
            <w:gridSpan w:val="3"/>
            <w:tcBorders>
              <w:top w:val="single" w:sz="18" w:space="0" w:color="auto"/>
              <w:left w:val="single" w:sz="18" w:space="0" w:color="auto"/>
              <w:bottom w:val="single" w:sz="18" w:space="0" w:color="auto"/>
              <w:right w:val="single" w:sz="18" w:space="0" w:color="auto"/>
            </w:tcBorders>
            <w:shd w:val="clear" w:color="auto" w:fill="A6A6A6"/>
            <w:vAlign w:val="bottom"/>
          </w:tcPr>
          <w:p w:rsidR="00B438AB" w:rsidRPr="00E2772D" w:rsidRDefault="00B438AB" w:rsidP="00817064">
            <w:pPr>
              <w:jc w:val="center"/>
              <w:rPr>
                <w:rFonts w:ascii="Arial" w:eastAsia="Times New Roman" w:hAnsi="Arial"/>
                <w:b/>
                <w:i/>
                <w:szCs w:val="20"/>
              </w:rPr>
            </w:pPr>
            <w:r w:rsidRPr="00E2772D">
              <w:rPr>
                <w:rFonts w:ascii="Arial" w:eastAsia="Times New Roman" w:hAnsi="Arial"/>
                <w:b/>
                <w:i/>
                <w:szCs w:val="20"/>
              </w:rPr>
              <w:t>[Laboratory Name]</w:t>
            </w:r>
          </w:p>
          <w:p w:rsidR="00B438AB" w:rsidRPr="00E2772D" w:rsidRDefault="00B438AB" w:rsidP="00817064">
            <w:pPr>
              <w:jc w:val="center"/>
              <w:rPr>
                <w:rFonts w:ascii="Arial" w:eastAsia="Times New Roman" w:hAnsi="Arial"/>
                <w:b/>
                <w:szCs w:val="20"/>
              </w:rPr>
            </w:pPr>
            <w:r w:rsidRPr="00E2772D">
              <w:rPr>
                <w:rFonts w:ascii="Arial" w:eastAsia="Times New Roman" w:hAnsi="Arial"/>
                <w:b/>
                <w:szCs w:val="20"/>
              </w:rPr>
              <w:t>Documentation of Training</w:t>
            </w:r>
          </w:p>
          <w:p w:rsidR="00B438AB" w:rsidRPr="00E2772D" w:rsidRDefault="00B438AB" w:rsidP="00817064">
            <w:pPr>
              <w:jc w:val="center"/>
              <w:rPr>
                <w:rFonts w:ascii="Century Schoolbook" w:eastAsia="Times New Roman" w:hAnsi="Century Schoolbook"/>
                <w:szCs w:val="20"/>
              </w:rPr>
            </w:pPr>
            <w:r w:rsidRPr="00E2772D">
              <w:rPr>
                <w:rFonts w:ascii="Arial" w:eastAsia="Times New Roman" w:hAnsi="Arial"/>
                <w:b/>
                <w:szCs w:val="20"/>
              </w:rPr>
              <w:t xml:space="preserve">Standard Operating Procedure for </w:t>
            </w:r>
            <w:r w:rsidRPr="00E2772D">
              <w:rPr>
                <w:rFonts w:ascii="Arial" w:eastAsia="Times New Roman" w:hAnsi="Arial"/>
                <w:b/>
                <w:i/>
                <w:szCs w:val="20"/>
              </w:rPr>
              <w:t>[Toxin]</w:t>
            </w:r>
          </w:p>
        </w:tc>
      </w:tr>
      <w:tr w:rsidR="00B438AB" w:rsidRPr="00E2772D" w:rsidTr="00817064">
        <w:trPr>
          <w:trHeight w:val="467"/>
          <w:jc w:val="center"/>
        </w:trPr>
        <w:tc>
          <w:tcPr>
            <w:tcW w:w="3123" w:type="dxa"/>
            <w:tcBorders>
              <w:top w:val="single" w:sz="18" w:space="0" w:color="auto"/>
              <w:left w:val="single" w:sz="18" w:space="0" w:color="auto"/>
              <w:bottom w:val="single" w:sz="18" w:space="0" w:color="auto"/>
            </w:tcBorders>
            <w:shd w:val="clear" w:color="auto" w:fill="auto"/>
            <w:vAlign w:val="center"/>
          </w:tcPr>
          <w:p w:rsidR="00B438AB" w:rsidRPr="00E2772D" w:rsidRDefault="00B438AB" w:rsidP="00817064">
            <w:pPr>
              <w:autoSpaceDE w:val="0"/>
              <w:autoSpaceDN w:val="0"/>
              <w:adjustRightInd w:val="0"/>
              <w:jc w:val="center"/>
              <w:rPr>
                <w:rFonts w:ascii="Arial" w:eastAsia="Cambria" w:hAnsi="Arial" w:cs="Arial"/>
                <w:b/>
                <w:color w:val="000000"/>
              </w:rPr>
            </w:pPr>
            <w:r w:rsidRPr="00E2772D">
              <w:rPr>
                <w:rFonts w:ascii="Arial" w:eastAsia="Cambria" w:hAnsi="Arial" w:cs="Arial"/>
                <w:b/>
                <w:color w:val="000000"/>
              </w:rPr>
              <w:t>Name</w:t>
            </w:r>
          </w:p>
        </w:tc>
        <w:tc>
          <w:tcPr>
            <w:tcW w:w="2952" w:type="dxa"/>
            <w:tcBorders>
              <w:top w:val="single" w:sz="18" w:space="0" w:color="auto"/>
              <w:bottom w:val="single" w:sz="18" w:space="0" w:color="auto"/>
            </w:tcBorders>
            <w:shd w:val="clear" w:color="auto" w:fill="auto"/>
            <w:vAlign w:val="center"/>
          </w:tcPr>
          <w:p w:rsidR="00B438AB" w:rsidRPr="00E2772D" w:rsidRDefault="00B438AB" w:rsidP="00817064">
            <w:pPr>
              <w:autoSpaceDE w:val="0"/>
              <w:autoSpaceDN w:val="0"/>
              <w:adjustRightInd w:val="0"/>
              <w:jc w:val="center"/>
              <w:rPr>
                <w:rFonts w:ascii="Arial" w:eastAsia="Cambria" w:hAnsi="Arial" w:cs="Arial"/>
                <w:b/>
                <w:color w:val="000000"/>
              </w:rPr>
            </w:pPr>
            <w:r w:rsidRPr="00E2772D">
              <w:rPr>
                <w:rFonts w:ascii="Arial" w:eastAsia="Cambria" w:hAnsi="Arial" w:cs="Arial"/>
                <w:b/>
                <w:color w:val="000000"/>
              </w:rPr>
              <w:t>SOP Training Date</w:t>
            </w:r>
          </w:p>
        </w:tc>
        <w:tc>
          <w:tcPr>
            <w:tcW w:w="3474" w:type="dxa"/>
            <w:tcBorders>
              <w:top w:val="single" w:sz="18" w:space="0" w:color="auto"/>
              <w:bottom w:val="single" w:sz="18" w:space="0" w:color="auto"/>
              <w:right w:val="single" w:sz="18" w:space="0" w:color="auto"/>
            </w:tcBorders>
            <w:shd w:val="clear" w:color="auto" w:fill="auto"/>
            <w:vAlign w:val="center"/>
          </w:tcPr>
          <w:p w:rsidR="00B438AB" w:rsidRPr="00E2772D" w:rsidRDefault="00B438AB" w:rsidP="00817064">
            <w:pPr>
              <w:autoSpaceDE w:val="0"/>
              <w:autoSpaceDN w:val="0"/>
              <w:adjustRightInd w:val="0"/>
              <w:jc w:val="center"/>
              <w:rPr>
                <w:rFonts w:ascii="Arial" w:eastAsia="Cambria" w:hAnsi="Arial" w:cs="Arial"/>
                <w:b/>
                <w:color w:val="000000"/>
              </w:rPr>
            </w:pPr>
            <w:r w:rsidRPr="00E2772D">
              <w:rPr>
                <w:rFonts w:ascii="Arial" w:eastAsia="Cambria" w:hAnsi="Arial" w:cs="Arial"/>
                <w:b/>
                <w:color w:val="000000"/>
              </w:rPr>
              <w:t>Signature</w:t>
            </w:r>
          </w:p>
        </w:tc>
      </w:tr>
      <w:tr w:rsidR="00B438AB" w:rsidRPr="00E2772D" w:rsidTr="00817064">
        <w:trPr>
          <w:trHeight w:val="720"/>
          <w:jc w:val="center"/>
        </w:trPr>
        <w:tc>
          <w:tcPr>
            <w:tcW w:w="3123" w:type="dxa"/>
            <w:tcBorders>
              <w:top w:val="single" w:sz="18" w:space="0" w:color="auto"/>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tcBorders>
              <w:top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top w:val="single" w:sz="18" w:space="0" w:color="auto"/>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r w:rsidR="00B438AB" w:rsidRPr="00E2772D" w:rsidTr="00817064">
        <w:trPr>
          <w:trHeight w:val="720"/>
          <w:jc w:val="center"/>
        </w:trPr>
        <w:tc>
          <w:tcPr>
            <w:tcW w:w="3123" w:type="dxa"/>
            <w:tcBorders>
              <w:left w:val="single" w:sz="18" w:space="0" w:color="auto"/>
              <w:bottom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2952" w:type="dxa"/>
            <w:tcBorders>
              <w:bottom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c>
          <w:tcPr>
            <w:tcW w:w="3474" w:type="dxa"/>
            <w:tcBorders>
              <w:bottom w:val="single" w:sz="18" w:space="0" w:color="auto"/>
              <w:right w:val="single" w:sz="18" w:space="0" w:color="auto"/>
            </w:tcBorders>
            <w:shd w:val="clear" w:color="auto" w:fill="auto"/>
          </w:tcPr>
          <w:p w:rsidR="00B438AB" w:rsidRPr="00E2772D" w:rsidRDefault="00B438AB" w:rsidP="00817064">
            <w:pPr>
              <w:autoSpaceDE w:val="0"/>
              <w:autoSpaceDN w:val="0"/>
              <w:adjustRightInd w:val="0"/>
              <w:rPr>
                <w:rFonts w:eastAsia="Cambria"/>
                <w:b/>
                <w:color w:val="000000"/>
                <w:sz w:val="20"/>
                <w:szCs w:val="20"/>
                <w:u w:val="single"/>
              </w:rPr>
            </w:pPr>
          </w:p>
        </w:tc>
      </w:tr>
    </w:tbl>
    <w:p w:rsidR="00B438AB" w:rsidRPr="00E2772D" w:rsidRDefault="00B438AB" w:rsidP="00B438AB">
      <w:pPr>
        <w:autoSpaceDE w:val="0"/>
        <w:autoSpaceDN w:val="0"/>
        <w:adjustRightInd w:val="0"/>
        <w:ind w:left="-360"/>
        <w:rPr>
          <w:rFonts w:eastAsia="Cambria"/>
          <w:b/>
          <w:color w:val="000000"/>
          <w:sz w:val="20"/>
          <w:szCs w:val="20"/>
          <w:u w:val="single"/>
        </w:rPr>
      </w:pPr>
    </w:p>
    <w:p w:rsidR="00307300" w:rsidRDefault="00307300">
      <w:bookmarkStart w:id="0" w:name="_GoBack"/>
      <w:bookmarkEnd w:id="0"/>
    </w:p>
    <w:sectPr w:rsidR="00307300">
      <w:headerReference w:type="default" r:id="rId7"/>
      <w:footerReference w:type="default" r:id="rId8"/>
      <w:pgSz w:w="12240" w:h="15840"/>
      <w:pgMar w:top="520" w:right="940" w:bottom="1140" w:left="640" w:header="0" w:footer="9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E4" w:rsidRPr="00BB39E4" w:rsidRDefault="00B438AB" w:rsidP="00BB39E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E4" w:rsidRPr="005B65A8" w:rsidRDefault="00B438AB" w:rsidP="00252315">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D17B2"/>
    <w:multiLevelType w:val="hybridMultilevel"/>
    <w:tmpl w:val="6D1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D6D36"/>
    <w:multiLevelType w:val="hybridMultilevel"/>
    <w:tmpl w:val="04C0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AB"/>
    <w:rsid w:val="00307300"/>
    <w:rsid w:val="00B4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65F46-830F-4546-9938-F106344F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38A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8AB"/>
    <w:pPr>
      <w:tabs>
        <w:tab w:val="center" w:pos="4680"/>
        <w:tab w:val="right" w:pos="9360"/>
      </w:tabs>
    </w:pPr>
  </w:style>
  <w:style w:type="character" w:customStyle="1" w:styleId="HeaderChar">
    <w:name w:val="Header Char"/>
    <w:basedOn w:val="DefaultParagraphFont"/>
    <w:link w:val="Header"/>
    <w:rsid w:val="00B438AB"/>
  </w:style>
  <w:style w:type="paragraph" w:styleId="Footer">
    <w:name w:val="footer"/>
    <w:basedOn w:val="Normal"/>
    <w:link w:val="FooterChar"/>
    <w:unhideWhenUsed/>
    <w:rsid w:val="00B438AB"/>
    <w:pPr>
      <w:tabs>
        <w:tab w:val="center" w:pos="4680"/>
        <w:tab w:val="right" w:pos="9360"/>
      </w:tabs>
    </w:pPr>
  </w:style>
  <w:style w:type="character" w:customStyle="1" w:styleId="FooterChar">
    <w:name w:val="Footer Char"/>
    <w:basedOn w:val="DefaultParagraphFont"/>
    <w:link w:val="Footer"/>
    <w:rsid w:val="00B438AB"/>
  </w:style>
  <w:style w:type="character" w:styleId="Hyperlink">
    <w:name w:val="Hyperlink"/>
    <w:basedOn w:val="DefaultParagraphFont"/>
    <w:uiPriority w:val="99"/>
    <w:unhideWhenUsed/>
    <w:rsid w:val="00B43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ehs.utah.edu/topics/lab-management-system" TargetMode="External"/><Relationship Id="rId5" Type="http://schemas.openxmlformats.org/officeDocument/2006/relationships/hyperlink" Target="http://d2vxd53ymoe6ju.cloudfront.net/wp-content/uploads/sites/4/20160922155338/Resp-Prot-Program-rev.20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 Bowles</dc:creator>
  <cp:keywords/>
  <dc:description/>
  <cp:lastModifiedBy>Neil E. Bowles</cp:lastModifiedBy>
  <cp:revision>1</cp:revision>
  <dcterms:created xsi:type="dcterms:W3CDTF">2016-11-17T16:24:00Z</dcterms:created>
  <dcterms:modified xsi:type="dcterms:W3CDTF">2016-11-17T16:25:00Z</dcterms:modified>
</cp:coreProperties>
</file>